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C78" w:rsidRDefault="00AA685B">
      <w:pPr>
        <w:spacing w:after="0" w:line="259" w:lineRule="auto"/>
        <w:ind w:right="42"/>
        <w:jc w:val="right"/>
      </w:pPr>
      <w:r>
        <w:t xml:space="preserve">Kinnitatud  </w:t>
      </w:r>
    </w:p>
    <w:p w:rsidR="00AA685B" w:rsidRDefault="00AA685B" w:rsidP="00AA685B">
      <w:pPr>
        <w:ind w:left="6890" w:right="41" w:firstLine="0"/>
        <w:jc w:val="right"/>
      </w:pPr>
      <w:r>
        <w:t>Eesti Haigekassa juhatuse</w:t>
      </w:r>
    </w:p>
    <w:p w:rsidR="00A06C78" w:rsidRDefault="00AA685B" w:rsidP="00AA685B">
      <w:pPr>
        <w:ind w:left="6890" w:right="41" w:firstLine="0"/>
      </w:pPr>
      <w:r>
        <w:t xml:space="preserve">18.03.2015. a otsusega nr 139 </w:t>
      </w:r>
    </w:p>
    <w:p w:rsidR="00A06C78" w:rsidRDefault="00AA685B" w:rsidP="00AA685B">
      <w:pPr>
        <w:spacing w:after="0" w:line="259" w:lineRule="auto"/>
        <w:ind w:left="8650" w:right="42" w:firstLine="0"/>
        <w:jc w:val="center"/>
      </w:pPr>
      <w:r>
        <w:t>Lisa 1</w:t>
      </w:r>
      <w:r>
        <w:rPr>
          <w:i/>
        </w:rPr>
        <w:t xml:space="preserve">2 </w:t>
      </w:r>
    </w:p>
    <w:p w:rsidR="00A06C78" w:rsidRDefault="00AA685B" w:rsidP="00AA685B">
      <w:pPr>
        <w:ind w:left="6480" w:right="41" w:hanging="230"/>
        <w:jc w:val="right"/>
      </w:pPr>
      <w:r>
        <w:t>Üldarstiabi r</w:t>
      </w:r>
      <w:r>
        <w:t xml:space="preserve">ahastamise </w:t>
      </w:r>
      <w:r>
        <w:t xml:space="preserve">lepingu nr…. juurde </w:t>
      </w:r>
    </w:p>
    <w:p w:rsidR="00A06C78" w:rsidRDefault="00AA685B">
      <w:pPr>
        <w:spacing w:after="0" w:line="259" w:lineRule="auto"/>
        <w:ind w:left="0" w:right="0" w:firstLine="0"/>
        <w:jc w:val="right"/>
      </w:pPr>
      <w:r>
        <w:t xml:space="preserve">  </w:t>
      </w:r>
    </w:p>
    <w:tbl>
      <w:tblPr>
        <w:tblStyle w:val="TableGrid"/>
        <w:tblW w:w="2466" w:type="dxa"/>
        <w:tblInd w:w="4" w:type="dxa"/>
        <w:tblCellMar>
          <w:top w:w="15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66"/>
      </w:tblGrid>
      <w:tr w:rsidR="00A06C78">
        <w:trPr>
          <w:trHeight w:val="659"/>
        </w:trPr>
        <w:tc>
          <w:tcPr>
            <w:tcW w:w="24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A06C78" w:rsidRDefault="00AA68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Kuupäev </w:t>
            </w:r>
          </w:p>
          <w:p w:rsidR="00A06C78" w:rsidRDefault="00AA68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A06C78" w:rsidRDefault="00AA68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.........../........../............... </w:t>
            </w:r>
          </w:p>
        </w:tc>
      </w:tr>
      <w:tr w:rsidR="00A06C78">
        <w:trPr>
          <w:trHeight w:val="659"/>
        </w:trPr>
        <w:tc>
          <w:tcPr>
            <w:tcW w:w="246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06C78" w:rsidRDefault="00AA685B">
            <w:pPr>
              <w:spacing w:after="2" w:line="239" w:lineRule="auto"/>
              <w:ind w:left="0" w:right="0" w:firstLine="0"/>
              <w:jc w:val="left"/>
            </w:pPr>
            <w:r>
              <w:rPr>
                <w:sz w:val="19"/>
              </w:rPr>
              <w:t xml:space="preserve">Taotluse registreerimise number </w:t>
            </w:r>
          </w:p>
          <w:p w:rsidR="00A06C78" w:rsidRDefault="00AA68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20.… - ......................... </w:t>
            </w:r>
          </w:p>
        </w:tc>
        <w:bookmarkStart w:id="0" w:name="_GoBack"/>
        <w:bookmarkEnd w:id="0"/>
      </w:tr>
    </w:tbl>
    <w:p w:rsidR="00A06C78" w:rsidRDefault="00AA685B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A06C78" w:rsidRDefault="00AA685B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A06C78" w:rsidRDefault="00AA685B">
      <w:pPr>
        <w:spacing w:after="38" w:line="259" w:lineRule="auto"/>
        <w:ind w:right="58"/>
        <w:jc w:val="center"/>
      </w:pPr>
      <w:r>
        <w:rPr>
          <w:b/>
        </w:rPr>
        <w:t>Taotlus</w:t>
      </w:r>
      <w:r>
        <w:rPr>
          <w:b/>
          <w:vertAlign w:val="superscript"/>
        </w:rPr>
        <w:t>1</w:t>
      </w:r>
      <w:r>
        <w:rPr>
          <w:b/>
        </w:rPr>
        <w:t xml:space="preserve"> </w:t>
      </w:r>
    </w:p>
    <w:p w:rsidR="00A06C78" w:rsidRDefault="00AA685B">
      <w:pPr>
        <w:spacing w:after="0" w:line="259" w:lineRule="auto"/>
        <w:ind w:right="60"/>
        <w:jc w:val="center"/>
      </w:pPr>
      <w:r>
        <w:rPr>
          <w:b/>
        </w:rPr>
        <w:t>Tööajavälise ületunnitöö rahastamiseks</w:t>
      </w:r>
      <w:r>
        <w:rPr>
          <w:i/>
        </w:rPr>
        <w:t xml:space="preserve"> </w:t>
      </w:r>
    </w:p>
    <w:p w:rsidR="00A06C78" w:rsidRDefault="00AA685B">
      <w:pPr>
        <w:spacing w:after="0" w:line="259" w:lineRule="auto"/>
        <w:ind w:left="0" w:right="2" w:firstLine="0"/>
        <w:jc w:val="center"/>
      </w:pPr>
      <w:r>
        <w:rPr>
          <w:i/>
        </w:rPr>
        <w:t xml:space="preserve"> </w:t>
      </w:r>
    </w:p>
    <w:p w:rsidR="00A06C78" w:rsidRDefault="00AA685B">
      <w:pPr>
        <w:spacing w:after="14" w:line="259" w:lineRule="auto"/>
        <w:ind w:left="0" w:right="2" w:firstLine="0"/>
        <w:jc w:val="center"/>
      </w:pPr>
      <w:r>
        <w:rPr>
          <w:i/>
        </w:rPr>
        <w:t xml:space="preserve"> </w:t>
      </w:r>
    </w:p>
    <w:p w:rsidR="00A06C78" w:rsidRDefault="00AA685B">
      <w:pPr>
        <w:numPr>
          <w:ilvl w:val="0"/>
          <w:numId w:val="1"/>
        </w:numPr>
        <w:ind w:right="41" w:hanging="338"/>
      </w:pPr>
      <w:r>
        <w:t xml:space="preserve">Üldarstiabi tervishoiuteenuse osutaja andmed </w:t>
      </w:r>
    </w:p>
    <w:p w:rsidR="00A06C78" w:rsidRDefault="00AA685B">
      <w:pPr>
        <w:spacing w:after="0" w:line="259" w:lineRule="auto"/>
        <w:ind w:left="677" w:right="0" w:firstLine="0"/>
        <w:jc w:val="left"/>
      </w:pPr>
      <w:r>
        <w:t xml:space="preserve"> </w:t>
      </w:r>
    </w:p>
    <w:tbl>
      <w:tblPr>
        <w:tblStyle w:val="TableGrid"/>
        <w:tblW w:w="9584" w:type="dxa"/>
        <w:tblInd w:w="4" w:type="dxa"/>
        <w:tblCellMar>
          <w:top w:w="16" w:type="dxa"/>
          <w:left w:w="10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000"/>
        <w:gridCol w:w="5584"/>
      </w:tblGrid>
      <w:tr w:rsidR="00A06C78">
        <w:trPr>
          <w:trHeight w:val="619"/>
        </w:trPr>
        <w:tc>
          <w:tcPr>
            <w:tcW w:w="40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06C78" w:rsidRDefault="00AA685B">
            <w:pPr>
              <w:spacing w:after="0" w:line="259" w:lineRule="auto"/>
              <w:ind w:left="1" w:right="0" w:firstLine="0"/>
              <w:jc w:val="left"/>
            </w:pPr>
            <w:r>
              <w:t xml:space="preserve">Ärinimi 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78" w:rsidRDefault="00AA685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06C78">
        <w:trPr>
          <w:trHeight w:val="269"/>
        </w:trPr>
        <w:tc>
          <w:tcPr>
            <w:tcW w:w="40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06C78" w:rsidRDefault="00AA685B">
            <w:pPr>
              <w:spacing w:after="0" w:line="259" w:lineRule="auto"/>
              <w:ind w:left="1" w:right="0" w:firstLine="0"/>
              <w:jc w:val="left"/>
            </w:pPr>
            <w:r>
              <w:t xml:space="preserve">Äriregistri kood  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78" w:rsidRDefault="00AA685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06C78">
        <w:trPr>
          <w:trHeight w:val="269"/>
        </w:trPr>
        <w:tc>
          <w:tcPr>
            <w:tcW w:w="40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06C78" w:rsidRDefault="00AA685B">
            <w:pPr>
              <w:spacing w:after="0" w:line="259" w:lineRule="auto"/>
              <w:ind w:left="1" w:right="0" w:firstLine="0"/>
              <w:jc w:val="left"/>
            </w:pPr>
            <w:r>
              <w:t xml:space="preserve">Üldarstiabi rahastamise lepingu number 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78" w:rsidRDefault="00AA685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06C78">
        <w:trPr>
          <w:trHeight w:val="497"/>
        </w:trPr>
        <w:tc>
          <w:tcPr>
            <w:tcW w:w="40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06C78" w:rsidRDefault="00AA685B">
            <w:pPr>
              <w:spacing w:after="0" w:line="259" w:lineRule="auto"/>
              <w:ind w:left="1" w:right="0" w:firstLine="0"/>
              <w:jc w:val="left"/>
            </w:pPr>
            <w:r>
              <w:t xml:space="preserve">Kontaktandmed (telefon, e-posti aadress) 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78" w:rsidRDefault="00AA685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06C78">
        <w:trPr>
          <w:trHeight w:val="527"/>
        </w:trPr>
        <w:tc>
          <w:tcPr>
            <w:tcW w:w="40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A06C78" w:rsidRDefault="00AA685B">
            <w:pPr>
              <w:spacing w:after="0" w:line="259" w:lineRule="auto"/>
              <w:ind w:left="1" w:right="0" w:firstLine="0"/>
              <w:jc w:val="left"/>
            </w:pPr>
            <w:r>
              <w:t xml:space="preserve">Kuupäev, millest alates hakatakse osutama tööajaväliseid vastuvõtte 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06C78" w:rsidRDefault="00AA685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A06C78" w:rsidRDefault="00AA685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06C78" w:rsidRDefault="00AA685B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A06C78" w:rsidRDefault="00AA685B">
      <w:pPr>
        <w:numPr>
          <w:ilvl w:val="0"/>
          <w:numId w:val="1"/>
        </w:numPr>
        <w:ind w:right="41" w:hanging="338"/>
      </w:pPr>
      <w:r>
        <w:t xml:space="preserve">Kinnitatud nimistuga töötav(ad) perearst(id) (edaspidi Perearst) ja tema nimistut teenindav(ad) pereõde(õed) ning nende tööajavälised vastuvõtuajad </w:t>
      </w:r>
    </w:p>
    <w:p w:rsidR="00A06C78" w:rsidRDefault="00AA685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06C78" w:rsidRDefault="00AA685B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829" w:type="dxa"/>
        <w:tblInd w:w="4" w:type="dxa"/>
        <w:tblCellMar>
          <w:top w:w="21" w:type="dxa"/>
          <w:left w:w="98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1035"/>
        <w:gridCol w:w="1866"/>
        <w:gridCol w:w="1331"/>
        <w:gridCol w:w="1600"/>
        <w:gridCol w:w="1866"/>
        <w:gridCol w:w="2131"/>
      </w:tblGrid>
      <w:tr w:rsidR="00A06C78">
        <w:trPr>
          <w:trHeight w:val="1094"/>
        </w:trPr>
        <w:tc>
          <w:tcPr>
            <w:tcW w:w="10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06C78" w:rsidRDefault="00AA685B">
            <w:pPr>
              <w:spacing w:after="0" w:line="259" w:lineRule="auto"/>
              <w:ind w:left="4" w:right="0" w:firstLine="0"/>
              <w:jc w:val="left"/>
            </w:pPr>
            <w:r>
              <w:t xml:space="preserve">Töötaja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06C78" w:rsidRDefault="00AA685B">
            <w:pPr>
              <w:spacing w:after="0" w:line="259" w:lineRule="auto"/>
              <w:ind w:left="0" w:right="0" w:firstLine="0"/>
              <w:jc w:val="left"/>
            </w:pPr>
            <w:r>
              <w:t xml:space="preserve">Registrikood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06C78" w:rsidRDefault="00AA685B">
            <w:pPr>
              <w:spacing w:after="0" w:line="259" w:lineRule="auto"/>
              <w:ind w:left="1" w:right="0" w:firstLine="0"/>
              <w:jc w:val="left"/>
            </w:pPr>
            <w:r>
              <w:t xml:space="preserve">Eesnimi(ed)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06C78" w:rsidRDefault="00AA685B">
            <w:pPr>
              <w:spacing w:after="0" w:line="259" w:lineRule="auto"/>
              <w:ind w:left="2" w:right="0" w:firstLine="0"/>
            </w:pPr>
            <w:r>
              <w:t xml:space="preserve">Perekonnanimi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06C78" w:rsidRDefault="00AA685B">
            <w:pPr>
              <w:spacing w:after="0" w:line="259" w:lineRule="auto"/>
              <w:ind w:left="4" w:right="0" w:firstLine="0"/>
              <w:jc w:val="left"/>
            </w:pPr>
            <w:r>
              <w:t>Iseseisva vastuvõtu aeg</w:t>
            </w:r>
            <w:r>
              <w:rPr>
                <w:vertAlign w:val="superscript"/>
              </w:rPr>
              <w:t xml:space="preserve">2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78" w:rsidRDefault="00AA685B">
            <w:pPr>
              <w:spacing w:after="0" w:line="259" w:lineRule="auto"/>
              <w:ind w:left="0" w:right="0" w:firstLine="0"/>
              <w:jc w:val="left"/>
            </w:pPr>
            <w:r>
              <w:t>Tööajaväline vastuvõtuaeg ja päev(ad)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</w:tr>
    </w:tbl>
    <w:p w:rsidR="00A06C78" w:rsidRDefault="00AA685B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trike/>
          <w:sz w:val="21"/>
        </w:rPr>
        <w:t xml:space="preserve">                                                           </w:t>
      </w:r>
      <w:r>
        <w:rPr>
          <w:rFonts w:ascii="Calibri" w:eastAsia="Calibri" w:hAnsi="Calibri" w:cs="Calibri"/>
          <w:sz w:val="21"/>
        </w:rPr>
        <w:t xml:space="preserve">  </w:t>
      </w:r>
    </w:p>
    <w:p w:rsidR="00A06C78" w:rsidRDefault="00AA685B">
      <w:pPr>
        <w:numPr>
          <w:ilvl w:val="0"/>
          <w:numId w:val="2"/>
        </w:numPr>
        <w:spacing w:after="128" w:line="311" w:lineRule="auto"/>
        <w:ind w:right="0" w:hanging="110"/>
        <w:jc w:val="left"/>
      </w:pPr>
      <w:r>
        <w:rPr>
          <w:i/>
          <w:sz w:val="19"/>
        </w:rPr>
        <w:t xml:space="preserve">Taotlus esitatakse hiljemalt teenuse osutamisele eelneva kuu 10.kuupäevaks. Kui teenuse osutamine toimub iga kvartal, siis esitatakse taotlus iga kvartali kohta kvartalile eelneva kuu 10.kuupäevaks. </w:t>
      </w:r>
    </w:p>
    <w:p w:rsidR="00A06C78" w:rsidRDefault="00AA685B">
      <w:pPr>
        <w:numPr>
          <w:ilvl w:val="0"/>
          <w:numId w:val="2"/>
        </w:numPr>
        <w:spacing w:after="8" w:line="269" w:lineRule="auto"/>
        <w:ind w:right="0" w:hanging="110"/>
        <w:jc w:val="left"/>
      </w:pPr>
      <w:r>
        <w:rPr>
          <w:sz w:val="19"/>
        </w:rPr>
        <w:t>Vastavalt tervishoiuteenuste korraldamise seaduse § 8 lõike 6</w:t>
      </w:r>
      <w:r>
        <w:rPr>
          <w:sz w:val="19"/>
          <w:vertAlign w:val="superscript"/>
        </w:rPr>
        <w:t>1</w:t>
      </w:r>
      <w:r>
        <w:rPr>
          <w:sz w:val="19"/>
        </w:rPr>
        <w:t xml:space="preserve"> alusel kehtestatud sotsiaalministri määruses tulenevatest üldarstiabi kättesaadavuse tingimustest. </w:t>
      </w:r>
    </w:p>
    <w:p w:rsidR="00A06C78" w:rsidRDefault="00AA685B">
      <w:pPr>
        <w:spacing w:after="16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19"/>
        </w:rPr>
        <w:t xml:space="preserve"> </w:t>
      </w:r>
    </w:p>
    <w:p w:rsidR="00A06C78" w:rsidRDefault="00AA685B">
      <w:pPr>
        <w:numPr>
          <w:ilvl w:val="0"/>
          <w:numId w:val="2"/>
        </w:numPr>
        <w:spacing w:after="8" w:line="269" w:lineRule="auto"/>
        <w:ind w:right="0" w:hanging="110"/>
        <w:jc w:val="left"/>
      </w:pPr>
      <w:r>
        <w:rPr>
          <w:sz w:val="19"/>
        </w:rPr>
        <w:t xml:space="preserve">Täidetud peavad olema punktis 3 esitatud rahastamise tingimused. </w:t>
      </w:r>
    </w:p>
    <w:p w:rsidR="00A06C78" w:rsidRDefault="00AA685B">
      <w:pPr>
        <w:spacing w:after="224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19"/>
        </w:rPr>
        <w:t xml:space="preserve"> </w:t>
      </w:r>
    </w:p>
    <w:p w:rsidR="00A06C78" w:rsidRDefault="00AA685B">
      <w:pPr>
        <w:spacing w:after="0" w:line="238" w:lineRule="auto"/>
        <w:ind w:left="0" w:right="0" w:firstLine="0"/>
        <w:jc w:val="left"/>
      </w:pPr>
      <w:r>
        <w:lastRenderedPageBreak/>
        <w:t xml:space="preserve">  </w:t>
      </w:r>
    </w:p>
    <w:tbl>
      <w:tblPr>
        <w:tblStyle w:val="TableGrid"/>
        <w:tblW w:w="9829" w:type="dxa"/>
        <w:tblInd w:w="4" w:type="dxa"/>
        <w:tblCellMar>
          <w:top w:w="17" w:type="dxa"/>
          <w:left w:w="9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35"/>
        <w:gridCol w:w="1866"/>
        <w:gridCol w:w="1331"/>
        <w:gridCol w:w="1600"/>
        <w:gridCol w:w="1866"/>
        <w:gridCol w:w="2131"/>
      </w:tblGrid>
      <w:tr w:rsidR="00A06C78">
        <w:trPr>
          <w:trHeight w:val="1146"/>
        </w:trPr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06C78" w:rsidRDefault="00AA685B">
            <w:pPr>
              <w:spacing w:after="0" w:line="259" w:lineRule="auto"/>
              <w:ind w:left="4" w:right="0" w:firstLine="0"/>
              <w:jc w:val="left"/>
            </w:pPr>
            <w:r>
              <w:t xml:space="preserve">Perearst </w:t>
            </w:r>
          </w:p>
        </w:tc>
        <w:tc>
          <w:tcPr>
            <w:tcW w:w="186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06C78" w:rsidRDefault="00AA685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3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06C78" w:rsidRDefault="00AA685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6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06C78" w:rsidRDefault="00AA685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6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06C78" w:rsidRDefault="00AA685B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78" w:rsidRDefault="00AA685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06C78">
        <w:trPr>
          <w:trHeight w:val="1336"/>
        </w:trPr>
        <w:tc>
          <w:tcPr>
            <w:tcW w:w="10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A06C78" w:rsidRDefault="00AA685B">
            <w:pPr>
              <w:spacing w:after="0" w:line="259" w:lineRule="auto"/>
              <w:ind w:left="4" w:right="0" w:firstLine="0"/>
              <w:jc w:val="left"/>
            </w:pPr>
            <w:r>
              <w:t xml:space="preserve">Pereõde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A06C78" w:rsidRDefault="00AA685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A06C78" w:rsidRDefault="00AA685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A06C78" w:rsidRDefault="00AA685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A06C78" w:rsidRDefault="00AA685B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06C78" w:rsidRDefault="00AA685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A06C78" w:rsidRDefault="00AA685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06C78" w:rsidRDefault="00AA685B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4248" w:type="dxa"/>
        <w:tblInd w:w="55" w:type="dxa"/>
        <w:tblCellMar>
          <w:top w:w="19" w:type="dxa"/>
          <w:left w:w="65" w:type="dxa"/>
          <w:bottom w:w="13" w:type="dxa"/>
          <w:right w:w="241" w:type="dxa"/>
        </w:tblCellMar>
        <w:tblLook w:val="04A0" w:firstRow="1" w:lastRow="0" w:firstColumn="1" w:lastColumn="0" w:noHBand="0" w:noVBand="1"/>
      </w:tblPr>
      <w:tblGrid>
        <w:gridCol w:w="1090"/>
        <w:gridCol w:w="3158"/>
      </w:tblGrid>
      <w:tr w:rsidR="00A06C78">
        <w:trPr>
          <w:trHeight w:val="529"/>
        </w:trPr>
        <w:tc>
          <w:tcPr>
            <w:tcW w:w="109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6C78" w:rsidRDefault="00AA685B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315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78" w:rsidRDefault="00AA685B">
            <w:pPr>
              <w:spacing w:after="0" w:line="259" w:lineRule="auto"/>
              <w:ind w:left="2" w:right="0" w:firstLine="0"/>
            </w:pPr>
            <w:r>
              <w:t>Maksimaalne ületundide arv ühes kvartalis</w:t>
            </w:r>
            <w:r>
              <w:rPr>
                <w:vertAlign w:val="superscript"/>
              </w:rPr>
              <w:footnoteReference w:id="1"/>
            </w:r>
            <w:r>
              <w:t xml:space="preserve"> </w:t>
            </w:r>
          </w:p>
        </w:tc>
      </w:tr>
      <w:tr w:rsidR="00A06C78">
        <w:trPr>
          <w:trHeight w:val="292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06C78" w:rsidRDefault="00AA685B">
            <w:pPr>
              <w:spacing w:after="0" w:line="259" w:lineRule="auto"/>
              <w:ind w:left="0" w:right="0" w:firstLine="0"/>
              <w:jc w:val="left"/>
            </w:pPr>
            <w:r>
              <w:t xml:space="preserve">Perearst 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06C78" w:rsidRDefault="00AA685B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  <w:tr w:rsidR="00A06C78">
        <w:trPr>
          <w:trHeight w:val="292"/>
        </w:trPr>
        <w:tc>
          <w:tcPr>
            <w:tcW w:w="109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78" w:rsidRDefault="00AA685B">
            <w:pPr>
              <w:spacing w:after="0" w:line="259" w:lineRule="auto"/>
              <w:ind w:left="0" w:right="0" w:firstLine="0"/>
              <w:jc w:val="left"/>
            </w:pPr>
            <w:r>
              <w:t xml:space="preserve">Pereõde </w:t>
            </w:r>
          </w:p>
        </w:tc>
        <w:tc>
          <w:tcPr>
            <w:tcW w:w="315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78" w:rsidRDefault="00AA685B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</w:tbl>
    <w:p w:rsidR="00A06C78" w:rsidRDefault="00AA685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06C78" w:rsidRDefault="00AA685B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A06C78" w:rsidRDefault="00AA685B">
      <w:pPr>
        <w:numPr>
          <w:ilvl w:val="0"/>
          <w:numId w:val="3"/>
        </w:numPr>
        <w:ind w:right="41" w:hanging="338"/>
      </w:pPr>
      <w:r>
        <w:t xml:space="preserve">Lisatasu tööajavälise ületunnitöö eest makstakse juhul, kui on täidetud järgmised tingimused: </w:t>
      </w:r>
    </w:p>
    <w:p w:rsidR="00A06C78" w:rsidRDefault="00AA685B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A06C78" w:rsidRDefault="00AA685B">
      <w:pPr>
        <w:numPr>
          <w:ilvl w:val="1"/>
          <w:numId w:val="3"/>
        </w:numPr>
        <w:ind w:right="41" w:hanging="406"/>
      </w:pPr>
      <w:r>
        <w:t xml:space="preserve">perearsti tööaeg kokku või pereõe tööaeg kokku ei ületa keskmiselt 52 tundi seitsmepäevase ajavahemiku kohta neljakuulise arvestusperioodi jooksul; </w:t>
      </w:r>
    </w:p>
    <w:p w:rsidR="00A06C78" w:rsidRDefault="00AA685B">
      <w:pPr>
        <w:numPr>
          <w:ilvl w:val="1"/>
          <w:numId w:val="3"/>
        </w:numPr>
        <w:spacing w:after="26"/>
        <w:ind w:right="41" w:hanging="406"/>
      </w:pPr>
      <w:r>
        <w:t>perearsti ja pereõe poolt on tagatud tervishoiuteenuste korraldamise seaduse § 8 lõike 6</w:t>
      </w:r>
      <w:r>
        <w:rPr>
          <w:vertAlign w:val="superscript"/>
        </w:rPr>
        <w:t>1</w:t>
      </w:r>
      <w:r>
        <w:t xml:space="preserve"> alusel kehtestatu</w:t>
      </w:r>
      <w:r>
        <w:t xml:space="preserve">d sotsiaalministri määruses kehtestatud üldarstiabi kättesaadavus ning tööajaväline vastuvõtt toimub väljaspool kehtestatud vastuvõtuaegade ajavahemikku; </w:t>
      </w:r>
    </w:p>
    <w:p w:rsidR="00A06C78" w:rsidRDefault="00AA685B">
      <w:pPr>
        <w:numPr>
          <w:ilvl w:val="1"/>
          <w:numId w:val="3"/>
        </w:numPr>
        <w:ind w:right="41" w:hanging="406"/>
      </w:pPr>
      <w:r>
        <w:t xml:space="preserve">perearst ja/või -õde on tööajavälise vastuvõtu ajal tegevuskohas. </w:t>
      </w:r>
    </w:p>
    <w:p w:rsidR="00A06C78" w:rsidRDefault="00AA685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06C78" w:rsidRDefault="00AA685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06C78" w:rsidRDefault="00AA685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06C78" w:rsidRDefault="00AA685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06C78" w:rsidRDefault="00AA685B">
      <w:pPr>
        <w:ind w:left="-5" w:right="41"/>
      </w:pPr>
      <w:r>
        <w:t xml:space="preserve">Kinnitan, et antud taotluses esitatud andmed on õiged. </w:t>
      </w:r>
    </w:p>
    <w:p w:rsidR="00A06C78" w:rsidRDefault="00AA685B">
      <w:pPr>
        <w:spacing w:after="0" w:line="259" w:lineRule="auto"/>
        <w:ind w:left="338" w:right="0" w:firstLine="0"/>
        <w:jc w:val="left"/>
      </w:pPr>
      <w:r>
        <w:t xml:space="preserve"> </w:t>
      </w:r>
    </w:p>
    <w:p w:rsidR="00A06C78" w:rsidRDefault="00AA685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06C78" w:rsidRDefault="00AA685B">
      <w:pPr>
        <w:ind w:left="-5" w:right="41"/>
      </w:pPr>
      <w:r>
        <w:t xml:space="preserve">………/………………./………. </w:t>
      </w:r>
    </w:p>
    <w:p w:rsidR="00A06C78" w:rsidRDefault="00AA685B">
      <w:pPr>
        <w:tabs>
          <w:tab w:val="center" w:pos="338"/>
          <w:tab w:val="center" w:pos="1104"/>
        </w:tabs>
        <w:spacing w:after="3" w:line="265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rPr>
          <w:i/>
        </w:rPr>
        <w:t xml:space="preserve">/kuupäev/ </w:t>
      </w:r>
    </w:p>
    <w:p w:rsidR="00A06C78" w:rsidRDefault="00AA685B">
      <w:pPr>
        <w:spacing w:after="0" w:line="259" w:lineRule="auto"/>
        <w:ind w:left="665" w:right="0" w:firstLine="0"/>
        <w:jc w:val="left"/>
      </w:pPr>
      <w:r>
        <w:t xml:space="preserve"> </w:t>
      </w:r>
    </w:p>
    <w:p w:rsidR="00A06C78" w:rsidRDefault="00AA685B">
      <w:pPr>
        <w:spacing w:after="0" w:line="259" w:lineRule="auto"/>
        <w:ind w:left="665" w:right="0" w:firstLine="0"/>
        <w:jc w:val="left"/>
      </w:pPr>
      <w:r>
        <w:t xml:space="preserve"> </w:t>
      </w:r>
    </w:p>
    <w:p w:rsidR="00A06C78" w:rsidRDefault="00AA685B">
      <w:pPr>
        <w:pStyle w:val="Heading1"/>
        <w:ind w:left="-5"/>
      </w:pPr>
      <w:r>
        <w:t xml:space="preserve">Üldarstiabi tervishoiuteenuse osutaja juht või volitatud esindaja  </w:t>
      </w:r>
      <w:r>
        <w:rPr>
          <w:i w:val="0"/>
        </w:rPr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</w:r>
      <w:r>
        <w:t xml:space="preserve">/allkiri/ </w:t>
      </w:r>
    </w:p>
    <w:sectPr w:rsidR="00A06C78">
      <w:footnotePr>
        <w:numRestart w:val="eachPage"/>
      </w:footnotePr>
      <w:pgSz w:w="12240" w:h="15840"/>
      <w:pgMar w:top="1338" w:right="1271" w:bottom="69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A685B">
      <w:pPr>
        <w:spacing w:after="0" w:line="240" w:lineRule="auto"/>
      </w:pPr>
      <w:r>
        <w:separator/>
      </w:r>
    </w:p>
  </w:endnote>
  <w:endnote w:type="continuationSeparator" w:id="0">
    <w:p w:rsidR="00000000" w:rsidRDefault="00AA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C78" w:rsidRDefault="00AA685B">
      <w:pPr>
        <w:spacing w:after="183" w:line="313" w:lineRule="auto"/>
        <w:ind w:left="0" w:right="0" w:firstLine="0"/>
      </w:pPr>
      <w:r>
        <w:separator/>
      </w:r>
    </w:p>
  </w:footnote>
  <w:footnote w:type="continuationSeparator" w:id="0">
    <w:p w:rsidR="00A06C78" w:rsidRDefault="00AA685B">
      <w:pPr>
        <w:spacing w:after="183" w:line="313" w:lineRule="auto"/>
        <w:ind w:left="0" w:right="0" w:firstLine="0"/>
      </w:pPr>
      <w:r>
        <w:continuationSeparator/>
      </w:r>
    </w:p>
  </w:footnote>
  <w:footnote w:id="1">
    <w:p w:rsidR="00A06C78" w:rsidRDefault="00AA685B">
      <w:pPr>
        <w:pStyle w:val="footnotedescription"/>
      </w:pPr>
      <w:r>
        <w:rPr>
          <w:rStyle w:val="footnotemark"/>
        </w:rPr>
        <w:footnoteRef/>
      </w:r>
      <w:r>
        <w:t xml:space="preserve">  Märkida ühes kvartalis maksimaalselt tehtav ületundide arv nimistu kohta. Vastav tundide arv märgitakse rahalisse lisasse, mis on maksimaalseks hüvitamise piiriks ühes kvartalis (vt täpsemalt Üldarstiabi Rahastamise </w:t>
      </w:r>
      <w:r>
        <w:rPr>
          <w:i/>
        </w:rPr>
        <w:t>Lepingu Lisa 2, punkt 2.2</w:t>
      </w:r>
      <w:r>
        <w:t xml:space="preserve">) </w:t>
      </w:r>
    </w:p>
    <w:p w:rsidR="00A06C78" w:rsidRDefault="00AA685B">
      <w:pPr>
        <w:pStyle w:val="footnotedescription"/>
        <w:spacing w:after="0" w:line="238" w:lineRule="auto"/>
        <w:jc w:val="left"/>
      </w:pPr>
      <w:r>
        <w:rPr>
          <w:sz w:val="23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1693F"/>
    <w:multiLevelType w:val="hybridMultilevel"/>
    <w:tmpl w:val="A154A852"/>
    <w:lvl w:ilvl="0" w:tplc="009A5430">
      <w:start w:val="1"/>
      <w:numFmt w:val="decimal"/>
      <w:lvlText w:val="%1"/>
      <w:lvlJc w:val="left"/>
      <w:pPr>
        <w:ind w:left="1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1" w:tplc="0AB28A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2" w:tplc="DC2654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3" w:tplc="1DC429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4" w:tplc="0A7A2B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5" w:tplc="F60A99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6" w:tplc="031462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7" w:tplc="337442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8" w:tplc="3C9206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2B464C71"/>
    <w:multiLevelType w:val="multilevel"/>
    <w:tmpl w:val="828842D4"/>
    <w:lvl w:ilvl="0">
      <w:start w:val="3"/>
      <w:numFmt w:val="decimal"/>
      <w:lvlText w:val="%1.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1A49E0"/>
    <w:multiLevelType w:val="hybridMultilevel"/>
    <w:tmpl w:val="D610B174"/>
    <w:lvl w:ilvl="0" w:tplc="1FFA3DBC">
      <w:start w:val="1"/>
      <w:numFmt w:val="decimal"/>
      <w:lvlText w:val="%1.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B0AB9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E788D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11A14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FC642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0B47A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A26EE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8D481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3EEE9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C78"/>
    <w:rsid w:val="0014526B"/>
    <w:rsid w:val="00A06C78"/>
    <w:rsid w:val="00AA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D15C5-7BF3-4C4E-A138-3E4CE937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right="57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 w:line="265" w:lineRule="auto"/>
      <w:ind w:left="348" w:hanging="10"/>
      <w:outlineLvl w:val="0"/>
    </w:pPr>
    <w:rPr>
      <w:rFonts w:ascii="Times New Roman" w:eastAsia="Times New Roman" w:hAnsi="Times New Roman" w:cs="Times New Roman"/>
      <w:i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i/>
      <w:color w:val="000000"/>
      <w:sz w:val="23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183" w:line="313" w:lineRule="auto"/>
      <w:jc w:val="both"/>
    </w:pPr>
    <w:rPr>
      <w:rFonts w:ascii="Times New Roman" w:eastAsia="Times New Roman" w:hAnsi="Times New Roman" w:cs="Times New Roman"/>
      <w:color w:val="000000"/>
      <w:sz w:val="19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9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9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(Microsoft Word - \334RL-lisa-12-otsus-nr_139-03.2015.docx)</vt:lpstr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\334RL-lisa-12-otsus-nr_139-03.2015.docx)</dc:title>
  <dc:subject/>
  <dc:creator>triin.jaanimagi</dc:creator>
  <cp:keywords/>
  <cp:lastModifiedBy>Mariliis Põld</cp:lastModifiedBy>
  <cp:revision>3</cp:revision>
  <dcterms:created xsi:type="dcterms:W3CDTF">2016-03-08T07:57:00Z</dcterms:created>
  <dcterms:modified xsi:type="dcterms:W3CDTF">2016-03-08T07:58:00Z</dcterms:modified>
</cp:coreProperties>
</file>