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2FE57" w14:textId="6B4729EA" w:rsidR="00330219" w:rsidRPr="00330219" w:rsidRDefault="00330219" w:rsidP="00330219">
      <w:pPr>
        <w:rPr>
          <w:sz w:val="28"/>
          <w:szCs w:val="28"/>
        </w:rPr>
      </w:pPr>
      <w:r w:rsidRPr="00330219">
        <w:rPr>
          <w:sz w:val="28"/>
          <w:szCs w:val="28"/>
        </w:rPr>
        <w:t>Näidisprojektide konkursi ajakava</w:t>
      </w:r>
    </w:p>
    <w:p w14:paraId="0CCC2001" w14:textId="77777777" w:rsidR="00330219" w:rsidRDefault="00330219" w:rsidP="00330219"/>
    <w:p w14:paraId="26D0914D" w14:textId="46141DE8" w:rsidR="00330219" w:rsidRPr="00330219" w:rsidRDefault="00330219" w:rsidP="00330219">
      <w:pPr>
        <w:rPr>
          <w:b/>
          <w:bCs/>
        </w:rPr>
      </w:pPr>
      <w:r w:rsidRPr="00330219">
        <w:rPr>
          <w:b/>
          <w:bCs/>
        </w:rPr>
        <w:t>2020</w:t>
      </w:r>
    </w:p>
    <w:p w14:paraId="2A630B58" w14:textId="77777777" w:rsidR="00330219" w:rsidRDefault="00330219" w:rsidP="00330219">
      <w:r>
        <w:t>09.11 konkursi välja kuulutamine</w:t>
      </w:r>
    </w:p>
    <w:p w14:paraId="34B6F6AD" w14:textId="77777777" w:rsidR="00330219" w:rsidRDefault="00330219" w:rsidP="00330219">
      <w:r>
        <w:t>30.11 Esimese vooru kirjalike taotluste esitamise tähtaeg</w:t>
      </w:r>
    </w:p>
    <w:p w14:paraId="6A221E2A" w14:textId="77777777" w:rsidR="00330219" w:rsidRDefault="00330219" w:rsidP="00330219">
      <w:r>
        <w:t>03.12 veenmiskõne koolitus; osalemine soovituslik</w:t>
      </w:r>
    </w:p>
    <w:p w14:paraId="39EC30DD" w14:textId="77777777" w:rsidR="00330219" w:rsidRDefault="00330219" w:rsidP="00330219">
      <w:r>
        <w:t>18.12 Esimese vooru veenmiskõned hindamiskomisjonile</w:t>
      </w:r>
    </w:p>
    <w:p w14:paraId="351B4E93" w14:textId="77777777" w:rsidR="00330219" w:rsidRDefault="00330219" w:rsidP="00330219">
      <w:r>
        <w:t>21-23.12 1. vooru toetuse andmise otsuse avalikustamine</w:t>
      </w:r>
    </w:p>
    <w:p w14:paraId="73A23165" w14:textId="77777777" w:rsidR="00330219" w:rsidRPr="00330219" w:rsidRDefault="00330219" w:rsidP="00330219">
      <w:pPr>
        <w:rPr>
          <w:b/>
          <w:bCs/>
        </w:rPr>
      </w:pPr>
      <w:r w:rsidRPr="00330219">
        <w:rPr>
          <w:b/>
          <w:bCs/>
        </w:rPr>
        <w:t>2021</w:t>
      </w:r>
    </w:p>
    <w:p w14:paraId="304DE149" w14:textId="77777777" w:rsidR="00330219" w:rsidRDefault="00330219" w:rsidP="00330219">
      <w:r>
        <w:t>01.04 Teise vooru kirjalike taotluste esitamise tähtaeg</w:t>
      </w:r>
    </w:p>
    <w:p w14:paraId="36C86F15" w14:textId="77777777" w:rsidR="00330219" w:rsidRDefault="00330219" w:rsidP="00330219">
      <w:r>
        <w:t>01.04-31.12 projektide rakendamise ettevalmistamise etapp</w:t>
      </w:r>
    </w:p>
    <w:p w14:paraId="425A4FFF" w14:textId="77777777" w:rsidR="00330219" w:rsidRDefault="00330219" w:rsidP="00330219">
      <w:r>
        <w:t>16.04 Teise vooru projekti suuline ettekandmine hindamiskomisjonile</w:t>
      </w:r>
    </w:p>
    <w:p w14:paraId="1DBBBB89" w14:textId="77777777" w:rsidR="00330219" w:rsidRDefault="00330219" w:rsidP="00330219">
      <w:r>
        <w:t xml:space="preserve">23.04 Teise vooru toetuse andmise otsuse avalikustamine </w:t>
      </w:r>
    </w:p>
    <w:p w14:paraId="46163EB3" w14:textId="77777777" w:rsidR="00330219" w:rsidRDefault="00330219" w:rsidP="00330219">
      <w:r>
        <w:t>15.10 vahehindamise aluseks olevate dokumentide esitamise tähtaeg</w:t>
      </w:r>
    </w:p>
    <w:p w14:paraId="5E704140" w14:textId="77777777" w:rsidR="00330219" w:rsidRDefault="00330219" w:rsidP="00330219">
      <w:r>
        <w:t>1.11 vahehindamise tulemuste avalikustamine</w:t>
      </w:r>
    </w:p>
    <w:p w14:paraId="1384277E" w14:textId="77777777" w:rsidR="00330219" w:rsidRPr="00330219" w:rsidRDefault="00330219" w:rsidP="00330219">
      <w:pPr>
        <w:rPr>
          <w:b/>
          <w:bCs/>
        </w:rPr>
      </w:pPr>
      <w:r w:rsidRPr="00330219">
        <w:rPr>
          <w:b/>
          <w:bCs/>
        </w:rPr>
        <w:t>2022</w:t>
      </w:r>
    </w:p>
    <w:p w14:paraId="4FEBCE2F" w14:textId="77777777" w:rsidR="00330219" w:rsidRDefault="00330219" w:rsidP="00330219">
      <w:r>
        <w:t>01.01-31.12 rakendamise ehk mõju-uuringu läbi viimise etapp</w:t>
      </w:r>
    </w:p>
    <w:p w14:paraId="2451D0DF" w14:textId="77777777" w:rsidR="00330219" w:rsidRPr="00330219" w:rsidRDefault="00330219" w:rsidP="00330219">
      <w:pPr>
        <w:rPr>
          <w:b/>
          <w:bCs/>
        </w:rPr>
      </w:pPr>
      <w:r w:rsidRPr="00330219">
        <w:rPr>
          <w:b/>
          <w:bCs/>
        </w:rPr>
        <w:t>2023</w:t>
      </w:r>
    </w:p>
    <w:p w14:paraId="67F21603" w14:textId="71C6AEC9" w:rsidR="00832EA3" w:rsidRDefault="00330219" w:rsidP="00330219">
      <w:r>
        <w:t>01.04.2023 – lõppraporti (sh mõju-uuringu tulemused) esitamise tähtaeg</w:t>
      </w:r>
    </w:p>
    <w:sectPr w:rsidR="0083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BA"/>
    <w:rsid w:val="00330219"/>
    <w:rsid w:val="00422CBA"/>
    <w:rsid w:val="0083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E2B6"/>
  <w15:chartTrackingRefBased/>
  <w15:docId w15:val="{B206FFA7-1E42-4F3F-BF26-14595AD4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670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Kruus</dc:creator>
  <cp:keywords/>
  <dc:description/>
  <cp:lastModifiedBy>Liis Kruus</cp:lastModifiedBy>
  <cp:revision>2</cp:revision>
  <dcterms:created xsi:type="dcterms:W3CDTF">2020-11-16T14:10:00Z</dcterms:created>
  <dcterms:modified xsi:type="dcterms:W3CDTF">2020-11-16T14:11:00Z</dcterms:modified>
</cp:coreProperties>
</file>