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925B" w14:textId="77777777" w:rsidR="00347A21" w:rsidRDefault="00307488">
      <w:pPr>
        <w:pStyle w:val="Title"/>
      </w:pPr>
      <w:r>
        <w:t>Kaugvastuvõtu tagasiside tulemuste raport</w:t>
      </w:r>
    </w:p>
    <w:p w14:paraId="1576925C" w14:textId="77777777" w:rsidR="00347A21" w:rsidRDefault="00307488">
      <w:pPr>
        <w:pStyle w:val="Subtitle"/>
      </w:pPr>
      <w:r>
        <w:t>Kõik asutused kokku</w:t>
      </w:r>
    </w:p>
    <w:p w14:paraId="1576925D" w14:textId="77777777" w:rsidR="00347A21" w:rsidRDefault="00307488">
      <w:pPr>
        <w:pStyle w:val="Date"/>
      </w:pPr>
      <w:r>
        <w:t>30 juuni 2022 17:02</w:t>
      </w:r>
    </w:p>
    <w:sdt>
      <w:sdtPr>
        <w:rPr>
          <w:rFonts w:asciiTheme="minorHAnsi" w:eastAsiaTheme="minorHAnsi" w:hAnsiTheme="minorHAnsi" w:cstheme="minorBidi"/>
          <w:color w:val="auto"/>
          <w:sz w:val="24"/>
          <w:szCs w:val="24"/>
        </w:rPr>
        <w:id w:val="1744990511"/>
        <w:docPartObj>
          <w:docPartGallery w:val="Table of Contents"/>
          <w:docPartUnique/>
        </w:docPartObj>
      </w:sdtPr>
      <w:sdtEndPr/>
      <w:sdtContent>
        <w:p w14:paraId="1576925E" w14:textId="77777777" w:rsidR="00347A21" w:rsidRDefault="00307488">
          <w:pPr>
            <w:pStyle w:val="TOCHeading"/>
          </w:pPr>
          <w:r>
            <w:t>Sisukord</w:t>
          </w:r>
        </w:p>
        <w:p w14:paraId="341047FC" w14:textId="70E340A3" w:rsidR="00022B63" w:rsidRDefault="00307488">
          <w:pPr>
            <w:pStyle w:val="TOC1"/>
            <w:tabs>
              <w:tab w:val="right" w:leader="dot" w:pos="9782"/>
            </w:tabs>
            <w:rPr>
              <w:rFonts w:eastAsiaTheme="minorEastAsia"/>
              <w:noProof/>
              <w:sz w:val="22"/>
              <w:szCs w:val="22"/>
              <w:lang w:val="et-EE" w:eastAsia="et-EE"/>
            </w:rPr>
          </w:pPr>
          <w:r>
            <w:fldChar w:fldCharType="begin"/>
          </w:r>
          <w:r>
            <w:instrText>TOC \o "1-3" \h \z \u</w:instrText>
          </w:r>
          <w:r>
            <w:fldChar w:fldCharType="separate"/>
          </w:r>
          <w:hyperlink w:anchor="_Toc107506359" w:history="1">
            <w:r w:rsidR="00022B63" w:rsidRPr="009512DB">
              <w:rPr>
                <w:rStyle w:val="Hyperlink"/>
                <w:noProof/>
              </w:rPr>
              <w:t>Vastajad</w:t>
            </w:r>
            <w:r w:rsidR="00022B63">
              <w:rPr>
                <w:noProof/>
                <w:webHidden/>
              </w:rPr>
              <w:tab/>
            </w:r>
            <w:r w:rsidR="00022B63">
              <w:rPr>
                <w:noProof/>
                <w:webHidden/>
              </w:rPr>
              <w:fldChar w:fldCharType="begin"/>
            </w:r>
            <w:r w:rsidR="00022B63">
              <w:rPr>
                <w:noProof/>
                <w:webHidden/>
              </w:rPr>
              <w:instrText xml:space="preserve"> PAGEREF _Toc107506359 \h </w:instrText>
            </w:r>
            <w:r w:rsidR="00022B63">
              <w:rPr>
                <w:noProof/>
                <w:webHidden/>
              </w:rPr>
            </w:r>
            <w:r w:rsidR="00022B63">
              <w:rPr>
                <w:noProof/>
                <w:webHidden/>
              </w:rPr>
              <w:fldChar w:fldCharType="separate"/>
            </w:r>
            <w:r w:rsidR="00022B63">
              <w:rPr>
                <w:noProof/>
                <w:webHidden/>
              </w:rPr>
              <w:t>2</w:t>
            </w:r>
            <w:r w:rsidR="00022B63">
              <w:rPr>
                <w:noProof/>
                <w:webHidden/>
              </w:rPr>
              <w:fldChar w:fldCharType="end"/>
            </w:r>
          </w:hyperlink>
        </w:p>
        <w:p w14:paraId="6FA66490" w14:textId="1F359185" w:rsidR="00022B63" w:rsidRDefault="00022B63">
          <w:pPr>
            <w:pStyle w:val="TOC1"/>
            <w:tabs>
              <w:tab w:val="right" w:leader="dot" w:pos="9782"/>
            </w:tabs>
            <w:rPr>
              <w:rFonts w:eastAsiaTheme="minorEastAsia"/>
              <w:noProof/>
              <w:sz w:val="22"/>
              <w:szCs w:val="22"/>
              <w:lang w:val="et-EE" w:eastAsia="et-EE"/>
            </w:rPr>
          </w:pPr>
          <w:hyperlink w:anchor="_Toc107506360" w:history="1">
            <w:r w:rsidRPr="009512DB">
              <w:rPr>
                <w:rStyle w:val="Hyperlink"/>
                <w:noProof/>
              </w:rPr>
              <w:t>Andmed teenuse osutaja kohta</w:t>
            </w:r>
            <w:r>
              <w:rPr>
                <w:noProof/>
                <w:webHidden/>
              </w:rPr>
              <w:tab/>
            </w:r>
            <w:r>
              <w:rPr>
                <w:noProof/>
                <w:webHidden/>
              </w:rPr>
              <w:fldChar w:fldCharType="begin"/>
            </w:r>
            <w:r>
              <w:rPr>
                <w:noProof/>
                <w:webHidden/>
              </w:rPr>
              <w:instrText xml:space="preserve"> PAGEREF _Toc107506360 \h </w:instrText>
            </w:r>
            <w:r>
              <w:rPr>
                <w:noProof/>
                <w:webHidden/>
              </w:rPr>
            </w:r>
            <w:r>
              <w:rPr>
                <w:noProof/>
                <w:webHidden/>
              </w:rPr>
              <w:fldChar w:fldCharType="separate"/>
            </w:r>
            <w:r>
              <w:rPr>
                <w:noProof/>
                <w:webHidden/>
              </w:rPr>
              <w:t>3</w:t>
            </w:r>
            <w:r>
              <w:rPr>
                <w:noProof/>
                <w:webHidden/>
              </w:rPr>
              <w:fldChar w:fldCharType="end"/>
            </w:r>
          </w:hyperlink>
        </w:p>
        <w:p w14:paraId="5D6CD63B" w14:textId="12CFD6C6" w:rsidR="00022B63" w:rsidRDefault="00022B63">
          <w:pPr>
            <w:pStyle w:val="TOC2"/>
            <w:tabs>
              <w:tab w:val="right" w:leader="dot" w:pos="9782"/>
            </w:tabs>
            <w:rPr>
              <w:rFonts w:eastAsiaTheme="minorEastAsia"/>
              <w:noProof/>
              <w:sz w:val="22"/>
              <w:szCs w:val="22"/>
              <w:lang w:val="et-EE" w:eastAsia="et-EE"/>
            </w:rPr>
          </w:pPr>
          <w:hyperlink w:anchor="_Toc107506361" w:history="1">
            <w:r w:rsidRPr="009512DB">
              <w:rPr>
                <w:rStyle w:val="Hyperlink"/>
                <w:noProof/>
              </w:rPr>
              <w:t>Spetsialist</w:t>
            </w:r>
            <w:r>
              <w:rPr>
                <w:noProof/>
                <w:webHidden/>
              </w:rPr>
              <w:tab/>
            </w:r>
            <w:r>
              <w:rPr>
                <w:noProof/>
                <w:webHidden/>
              </w:rPr>
              <w:fldChar w:fldCharType="begin"/>
            </w:r>
            <w:r>
              <w:rPr>
                <w:noProof/>
                <w:webHidden/>
              </w:rPr>
              <w:instrText xml:space="preserve"> PAGEREF _Toc107506361 \h </w:instrText>
            </w:r>
            <w:r>
              <w:rPr>
                <w:noProof/>
                <w:webHidden/>
              </w:rPr>
            </w:r>
            <w:r>
              <w:rPr>
                <w:noProof/>
                <w:webHidden/>
              </w:rPr>
              <w:fldChar w:fldCharType="separate"/>
            </w:r>
            <w:r>
              <w:rPr>
                <w:noProof/>
                <w:webHidden/>
              </w:rPr>
              <w:t>4</w:t>
            </w:r>
            <w:r>
              <w:rPr>
                <w:noProof/>
                <w:webHidden/>
              </w:rPr>
              <w:fldChar w:fldCharType="end"/>
            </w:r>
          </w:hyperlink>
        </w:p>
        <w:p w14:paraId="33638142" w14:textId="1B5B2C80" w:rsidR="00022B63" w:rsidRDefault="00022B63">
          <w:pPr>
            <w:pStyle w:val="TOC2"/>
            <w:tabs>
              <w:tab w:val="right" w:leader="dot" w:pos="9782"/>
            </w:tabs>
            <w:rPr>
              <w:rFonts w:eastAsiaTheme="minorEastAsia"/>
              <w:noProof/>
              <w:sz w:val="22"/>
              <w:szCs w:val="22"/>
              <w:lang w:val="et-EE" w:eastAsia="et-EE"/>
            </w:rPr>
          </w:pPr>
          <w:hyperlink w:anchor="_Toc107506362" w:history="1">
            <w:r w:rsidRPr="009512DB">
              <w:rPr>
                <w:rStyle w:val="Hyperlink"/>
                <w:noProof/>
              </w:rPr>
              <w:t>Eriala</w:t>
            </w:r>
            <w:r>
              <w:rPr>
                <w:noProof/>
                <w:webHidden/>
              </w:rPr>
              <w:tab/>
            </w:r>
            <w:r>
              <w:rPr>
                <w:noProof/>
                <w:webHidden/>
              </w:rPr>
              <w:fldChar w:fldCharType="begin"/>
            </w:r>
            <w:r>
              <w:rPr>
                <w:noProof/>
                <w:webHidden/>
              </w:rPr>
              <w:instrText xml:space="preserve"> PAGEREF _Toc107506362 \h </w:instrText>
            </w:r>
            <w:r>
              <w:rPr>
                <w:noProof/>
                <w:webHidden/>
              </w:rPr>
            </w:r>
            <w:r>
              <w:rPr>
                <w:noProof/>
                <w:webHidden/>
              </w:rPr>
              <w:fldChar w:fldCharType="separate"/>
            </w:r>
            <w:r>
              <w:rPr>
                <w:noProof/>
                <w:webHidden/>
              </w:rPr>
              <w:t>5</w:t>
            </w:r>
            <w:r>
              <w:rPr>
                <w:noProof/>
                <w:webHidden/>
              </w:rPr>
              <w:fldChar w:fldCharType="end"/>
            </w:r>
          </w:hyperlink>
        </w:p>
        <w:p w14:paraId="0B628311" w14:textId="0DB2774A" w:rsidR="00022B63" w:rsidRDefault="00022B63">
          <w:pPr>
            <w:pStyle w:val="TOC1"/>
            <w:tabs>
              <w:tab w:val="right" w:leader="dot" w:pos="9782"/>
            </w:tabs>
            <w:rPr>
              <w:rFonts w:eastAsiaTheme="minorEastAsia"/>
              <w:noProof/>
              <w:sz w:val="22"/>
              <w:szCs w:val="22"/>
              <w:lang w:val="et-EE" w:eastAsia="et-EE"/>
            </w:rPr>
          </w:pPr>
          <w:hyperlink w:anchor="_Toc107506363" w:history="1">
            <w:r w:rsidRPr="009512DB">
              <w:rPr>
                <w:rStyle w:val="Hyperlink"/>
                <w:noProof/>
              </w:rPr>
              <w:t>Hinnangud</w:t>
            </w:r>
            <w:r>
              <w:rPr>
                <w:noProof/>
                <w:webHidden/>
              </w:rPr>
              <w:tab/>
            </w:r>
            <w:r>
              <w:rPr>
                <w:noProof/>
                <w:webHidden/>
              </w:rPr>
              <w:fldChar w:fldCharType="begin"/>
            </w:r>
            <w:r>
              <w:rPr>
                <w:noProof/>
                <w:webHidden/>
              </w:rPr>
              <w:instrText xml:space="preserve"> PAGEREF _Toc107506363 \h </w:instrText>
            </w:r>
            <w:r>
              <w:rPr>
                <w:noProof/>
                <w:webHidden/>
              </w:rPr>
            </w:r>
            <w:r>
              <w:rPr>
                <w:noProof/>
                <w:webHidden/>
              </w:rPr>
              <w:fldChar w:fldCharType="separate"/>
            </w:r>
            <w:r>
              <w:rPr>
                <w:noProof/>
                <w:webHidden/>
              </w:rPr>
              <w:t>7</w:t>
            </w:r>
            <w:r>
              <w:rPr>
                <w:noProof/>
                <w:webHidden/>
              </w:rPr>
              <w:fldChar w:fldCharType="end"/>
            </w:r>
          </w:hyperlink>
        </w:p>
        <w:p w14:paraId="5D4ADE98" w14:textId="520286AE" w:rsidR="00022B63" w:rsidRDefault="00022B63">
          <w:pPr>
            <w:pStyle w:val="TOC2"/>
            <w:tabs>
              <w:tab w:val="right" w:leader="dot" w:pos="9782"/>
            </w:tabs>
            <w:rPr>
              <w:rFonts w:eastAsiaTheme="minorEastAsia"/>
              <w:noProof/>
              <w:sz w:val="22"/>
              <w:szCs w:val="22"/>
              <w:lang w:val="et-EE" w:eastAsia="et-EE"/>
            </w:rPr>
          </w:pPr>
          <w:hyperlink w:anchor="_Toc107506364" w:history="1">
            <w:r w:rsidRPr="009512DB">
              <w:rPr>
                <w:rStyle w:val="Hyperlink"/>
                <w:noProof/>
              </w:rPr>
              <w:t>Rahulolematuse võimalikud põhjused</w:t>
            </w:r>
            <w:r>
              <w:rPr>
                <w:noProof/>
                <w:webHidden/>
              </w:rPr>
              <w:tab/>
            </w:r>
            <w:r>
              <w:rPr>
                <w:noProof/>
                <w:webHidden/>
              </w:rPr>
              <w:fldChar w:fldCharType="begin"/>
            </w:r>
            <w:r>
              <w:rPr>
                <w:noProof/>
                <w:webHidden/>
              </w:rPr>
              <w:instrText xml:space="preserve"> PAGEREF _Toc107506364 \h </w:instrText>
            </w:r>
            <w:r>
              <w:rPr>
                <w:noProof/>
                <w:webHidden/>
              </w:rPr>
            </w:r>
            <w:r>
              <w:rPr>
                <w:noProof/>
                <w:webHidden/>
              </w:rPr>
              <w:fldChar w:fldCharType="separate"/>
            </w:r>
            <w:r>
              <w:rPr>
                <w:noProof/>
                <w:webHidden/>
              </w:rPr>
              <w:t>8</w:t>
            </w:r>
            <w:r>
              <w:rPr>
                <w:noProof/>
                <w:webHidden/>
              </w:rPr>
              <w:fldChar w:fldCharType="end"/>
            </w:r>
          </w:hyperlink>
        </w:p>
        <w:p w14:paraId="1C4A48A2" w14:textId="1C5EEFC0" w:rsidR="00022B63" w:rsidRDefault="00022B63">
          <w:pPr>
            <w:pStyle w:val="TOC2"/>
            <w:tabs>
              <w:tab w:val="right" w:leader="dot" w:pos="9782"/>
            </w:tabs>
            <w:rPr>
              <w:rFonts w:eastAsiaTheme="minorEastAsia"/>
              <w:noProof/>
              <w:sz w:val="22"/>
              <w:szCs w:val="22"/>
              <w:lang w:val="et-EE" w:eastAsia="et-EE"/>
            </w:rPr>
          </w:pPr>
          <w:hyperlink w:anchor="_Toc107506365" w:history="1">
            <w:r w:rsidRPr="009512DB">
              <w:rPr>
                <w:rStyle w:val="Hyperlink"/>
                <w:noProof/>
              </w:rPr>
              <w:t>Rahulolematus videovastuvõtu sisu või tehnilise poolega</w:t>
            </w:r>
            <w:r>
              <w:rPr>
                <w:noProof/>
                <w:webHidden/>
              </w:rPr>
              <w:tab/>
            </w:r>
            <w:r>
              <w:rPr>
                <w:noProof/>
                <w:webHidden/>
              </w:rPr>
              <w:fldChar w:fldCharType="begin"/>
            </w:r>
            <w:r>
              <w:rPr>
                <w:noProof/>
                <w:webHidden/>
              </w:rPr>
              <w:instrText xml:space="preserve"> PAGEREF _Toc107506365 \h </w:instrText>
            </w:r>
            <w:r>
              <w:rPr>
                <w:noProof/>
                <w:webHidden/>
              </w:rPr>
            </w:r>
            <w:r>
              <w:rPr>
                <w:noProof/>
                <w:webHidden/>
              </w:rPr>
              <w:fldChar w:fldCharType="separate"/>
            </w:r>
            <w:r>
              <w:rPr>
                <w:noProof/>
                <w:webHidden/>
              </w:rPr>
              <w:t>10</w:t>
            </w:r>
            <w:r>
              <w:rPr>
                <w:noProof/>
                <w:webHidden/>
              </w:rPr>
              <w:fldChar w:fldCharType="end"/>
            </w:r>
          </w:hyperlink>
        </w:p>
        <w:p w14:paraId="68D13967" w14:textId="5C91FF01" w:rsidR="00022B63" w:rsidRDefault="00022B63">
          <w:pPr>
            <w:pStyle w:val="TOC1"/>
            <w:tabs>
              <w:tab w:val="right" w:leader="dot" w:pos="9782"/>
            </w:tabs>
            <w:rPr>
              <w:rFonts w:eastAsiaTheme="minorEastAsia"/>
              <w:noProof/>
              <w:sz w:val="22"/>
              <w:szCs w:val="22"/>
              <w:lang w:val="et-EE" w:eastAsia="et-EE"/>
            </w:rPr>
          </w:pPr>
          <w:hyperlink w:anchor="_Toc107506366" w:history="1">
            <w:r w:rsidRPr="009512DB">
              <w:rPr>
                <w:rStyle w:val="Hyperlink"/>
                <w:noProof/>
              </w:rPr>
              <w:t>Korraldus</w:t>
            </w:r>
            <w:r>
              <w:rPr>
                <w:noProof/>
                <w:webHidden/>
              </w:rPr>
              <w:tab/>
            </w:r>
            <w:r>
              <w:rPr>
                <w:noProof/>
                <w:webHidden/>
              </w:rPr>
              <w:fldChar w:fldCharType="begin"/>
            </w:r>
            <w:r>
              <w:rPr>
                <w:noProof/>
                <w:webHidden/>
              </w:rPr>
              <w:instrText xml:space="preserve"> PAGEREF _Toc107506366 \h </w:instrText>
            </w:r>
            <w:r>
              <w:rPr>
                <w:noProof/>
                <w:webHidden/>
              </w:rPr>
            </w:r>
            <w:r>
              <w:rPr>
                <w:noProof/>
                <w:webHidden/>
              </w:rPr>
              <w:fldChar w:fldCharType="separate"/>
            </w:r>
            <w:r>
              <w:rPr>
                <w:noProof/>
                <w:webHidden/>
              </w:rPr>
              <w:t>11</w:t>
            </w:r>
            <w:r>
              <w:rPr>
                <w:noProof/>
                <w:webHidden/>
              </w:rPr>
              <w:fldChar w:fldCharType="end"/>
            </w:r>
          </w:hyperlink>
        </w:p>
        <w:p w14:paraId="3D941A5B" w14:textId="7E5F2761" w:rsidR="00022B63" w:rsidRDefault="00022B63">
          <w:pPr>
            <w:pStyle w:val="TOC2"/>
            <w:tabs>
              <w:tab w:val="right" w:leader="dot" w:pos="9782"/>
            </w:tabs>
            <w:rPr>
              <w:rFonts w:eastAsiaTheme="minorEastAsia"/>
              <w:noProof/>
              <w:sz w:val="22"/>
              <w:szCs w:val="22"/>
              <w:lang w:val="et-EE" w:eastAsia="et-EE"/>
            </w:rPr>
          </w:pPr>
          <w:hyperlink w:anchor="_Toc107506367" w:history="1">
            <w:r w:rsidRPr="009512DB">
              <w:rPr>
                <w:rStyle w:val="Hyperlink"/>
                <w:noProof/>
              </w:rPr>
              <w:t>Initsiatiiv patsiendilt või tervishoiuspetsialistilt</w:t>
            </w:r>
            <w:r>
              <w:rPr>
                <w:noProof/>
                <w:webHidden/>
              </w:rPr>
              <w:tab/>
            </w:r>
            <w:r>
              <w:rPr>
                <w:noProof/>
                <w:webHidden/>
              </w:rPr>
              <w:fldChar w:fldCharType="begin"/>
            </w:r>
            <w:r>
              <w:rPr>
                <w:noProof/>
                <w:webHidden/>
              </w:rPr>
              <w:instrText xml:space="preserve"> PAGEREF _Toc107506367 \h </w:instrText>
            </w:r>
            <w:r>
              <w:rPr>
                <w:noProof/>
                <w:webHidden/>
              </w:rPr>
            </w:r>
            <w:r>
              <w:rPr>
                <w:noProof/>
                <w:webHidden/>
              </w:rPr>
              <w:fldChar w:fldCharType="separate"/>
            </w:r>
            <w:r>
              <w:rPr>
                <w:noProof/>
                <w:webHidden/>
              </w:rPr>
              <w:t>11</w:t>
            </w:r>
            <w:r>
              <w:rPr>
                <w:noProof/>
                <w:webHidden/>
              </w:rPr>
              <w:fldChar w:fldCharType="end"/>
            </w:r>
          </w:hyperlink>
        </w:p>
        <w:p w14:paraId="75C3EB26" w14:textId="4594497E" w:rsidR="00022B63" w:rsidRDefault="00022B63">
          <w:pPr>
            <w:pStyle w:val="TOC2"/>
            <w:tabs>
              <w:tab w:val="right" w:leader="dot" w:pos="9782"/>
            </w:tabs>
            <w:rPr>
              <w:rFonts w:eastAsiaTheme="minorEastAsia"/>
              <w:noProof/>
              <w:sz w:val="22"/>
              <w:szCs w:val="22"/>
              <w:lang w:val="et-EE" w:eastAsia="et-EE"/>
            </w:rPr>
          </w:pPr>
          <w:hyperlink w:anchor="_Toc107506368" w:history="1">
            <w:r w:rsidRPr="009512DB">
              <w:rPr>
                <w:rStyle w:val="Hyperlink"/>
                <w:noProof/>
              </w:rPr>
              <w:t>Ajakokkulepe</w:t>
            </w:r>
            <w:r>
              <w:rPr>
                <w:noProof/>
                <w:webHidden/>
              </w:rPr>
              <w:tab/>
            </w:r>
            <w:r>
              <w:rPr>
                <w:noProof/>
                <w:webHidden/>
              </w:rPr>
              <w:fldChar w:fldCharType="begin"/>
            </w:r>
            <w:r>
              <w:rPr>
                <w:noProof/>
                <w:webHidden/>
              </w:rPr>
              <w:instrText xml:space="preserve"> PAGEREF _Toc107506368 \h </w:instrText>
            </w:r>
            <w:r>
              <w:rPr>
                <w:noProof/>
                <w:webHidden/>
              </w:rPr>
            </w:r>
            <w:r>
              <w:rPr>
                <w:noProof/>
                <w:webHidden/>
              </w:rPr>
              <w:fldChar w:fldCharType="separate"/>
            </w:r>
            <w:r>
              <w:rPr>
                <w:noProof/>
                <w:webHidden/>
              </w:rPr>
              <w:t>13</w:t>
            </w:r>
            <w:r>
              <w:rPr>
                <w:noProof/>
                <w:webHidden/>
              </w:rPr>
              <w:fldChar w:fldCharType="end"/>
            </w:r>
          </w:hyperlink>
        </w:p>
        <w:p w14:paraId="782105B1" w14:textId="791AB306" w:rsidR="00022B63" w:rsidRDefault="00022B63">
          <w:pPr>
            <w:pStyle w:val="TOC2"/>
            <w:tabs>
              <w:tab w:val="right" w:leader="dot" w:pos="9782"/>
            </w:tabs>
            <w:rPr>
              <w:rFonts w:eastAsiaTheme="minorEastAsia"/>
              <w:noProof/>
              <w:sz w:val="22"/>
              <w:szCs w:val="22"/>
              <w:lang w:val="et-EE" w:eastAsia="et-EE"/>
            </w:rPr>
          </w:pPr>
          <w:hyperlink w:anchor="_Toc107506369" w:history="1">
            <w:r w:rsidRPr="009512DB">
              <w:rPr>
                <w:rStyle w:val="Hyperlink"/>
                <w:noProof/>
              </w:rPr>
              <w:t>Meetod</w:t>
            </w:r>
            <w:r>
              <w:rPr>
                <w:noProof/>
                <w:webHidden/>
              </w:rPr>
              <w:tab/>
            </w:r>
            <w:r>
              <w:rPr>
                <w:noProof/>
                <w:webHidden/>
              </w:rPr>
              <w:fldChar w:fldCharType="begin"/>
            </w:r>
            <w:r>
              <w:rPr>
                <w:noProof/>
                <w:webHidden/>
              </w:rPr>
              <w:instrText xml:space="preserve"> PAGEREF _Toc107506369 \h </w:instrText>
            </w:r>
            <w:r>
              <w:rPr>
                <w:noProof/>
                <w:webHidden/>
              </w:rPr>
            </w:r>
            <w:r>
              <w:rPr>
                <w:noProof/>
                <w:webHidden/>
              </w:rPr>
              <w:fldChar w:fldCharType="separate"/>
            </w:r>
            <w:r>
              <w:rPr>
                <w:noProof/>
                <w:webHidden/>
              </w:rPr>
              <w:t>14</w:t>
            </w:r>
            <w:r>
              <w:rPr>
                <w:noProof/>
                <w:webHidden/>
              </w:rPr>
              <w:fldChar w:fldCharType="end"/>
            </w:r>
          </w:hyperlink>
        </w:p>
        <w:p w14:paraId="25E43EEE" w14:textId="435D5E76" w:rsidR="00022B63" w:rsidRDefault="00022B63">
          <w:pPr>
            <w:pStyle w:val="TOC2"/>
            <w:tabs>
              <w:tab w:val="right" w:leader="dot" w:pos="9782"/>
            </w:tabs>
            <w:rPr>
              <w:rFonts w:eastAsiaTheme="minorEastAsia"/>
              <w:noProof/>
              <w:sz w:val="22"/>
              <w:szCs w:val="22"/>
              <w:lang w:val="et-EE" w:eastAsia="et-EE"/>
            </w:rPr>
          </w:pPr>
          <w:hyperlink w:anchor="_Toc107506370" w:history="1">
            <w:r w:rsidRPr="009512DB">
              <w:rPr>
                <w:rStyle w:val="Hyperlink"/>
                <w:noProof/>
              </w:rPr>
              <w:t>Videovastuvõtu lahendus</w:t>
            </w:r>
            <w:r>
              <w:rPr>
                <w:noProof/>
                <w:webHidden/>
              </w:rPr>
              <w:tab/>
            </w:r>
            <w:r>
              <w:rPr>
                <w:noProof/>
                <w:webHidden/>
              </w:rPr>
              <w:fldChar w:fldCharType="begin"/>
            </w:r>
            <w:r>
              <w:rPr>
                <w:noProof/>
                <w:webHidden/>
              </w:rPr>
              <w:instrText xml:space="preserve"> PAGEREF _Toc107506370 \h </w:instrText>
            </w:r>
            <w:r>
              <w:rPr>
                <w:noProof/>
                <w:webHidden/>
              </w:rPr>
            </w:r>
            <w:r>
              <w:rPr>
                <w:noProof/>
                <w:webHidden/>
              </w:rPr>
              <w:fldChar w:fldCharType="separate"/>
            </w:r>
            <w:r>
              <w:rPr>
                <w:noProof/>
                <w:webHidden/>
              </w:rPr>
              <w:t>16</w:t>
            </w:r>
            <w:r>
              <w:rPr>
                <w:noProof/>
                <w:webHidden/>
              </w:rPr>
              <w:fldChar w:fldCharType="end"/>
            </w:r>
          </w:hyperlink>
        </w:p>
        <w:p w14:paraId="404EEC07" w14:textId="0CAA4741" w:rsidR="00022B63" w:rsidRDefault="00022B63">
          <w:pPr>
            <w:pStyle w:val="TOC2"/>
            <w:tabs>
              <w:tab w:val="right" w:leader="dot" w:pos="9782"/>
            </w:tabs>
            <w:rPr>
              <w:rFonts w:eastAsiaTheme="minorEastAsia"/>
              <w:noProof/>
              <w:sz w:val="22"/>
              <w:szCs w:val="22"/>
              <w:lang w:val="et-EE" w:eastAsia="et-EE"/>
            </w:rPr>
          </w:pPr>
          <w:hyperlink w:anchor="_Toc107506371" w:history="1">
            <w:r w:rsidRPr="009512DB">
              <w:rPr>
                <w:rStyle w:val="Hyperlink"/>
                <w:noProof/>
              </w:rPr>
              <w:t>Kaugvastuvõtu kestus</w:t>
            </w:r>
            <w:r>
              <w:rPr>
                <w:noProof/>
                <w:webHidden/>
              </w:rPr>
              <w:tab/>
            </w:r>
            <w:r>
              <w:rPr>
                <w:noProof/>
                <w:webHidden/>
              </w:rPr>
              <w:fldChar w:fldCharType="begin"/>
            </w:r>
            <w:r>
              <w:rPr>
                <w:noProof/>
                <w:webHidden/>
              </w:rPr>
              <w:instrText xml:space="preserve"> PAGEREF _Toc107506371 \h </w:instrText>
            </w:r>
            <w:r>
              <w:rPr>
                <w:noProof/>
                <w:webHidden/>
              </w:rPr>
            </w:r>
            <w:r>
              <w:rPr>
                <w:noProof/>
                <w:webHidden/>
              </w:rPr>
              <w:fldChar w:fldCharType="separate"/>
            </w:r>
            <w:r>
              <w:rPr>
                <w:noProof/>
                <w:webHidden/>
              </w:rPr>
              <w:t>17</w:t>
            </w:r>
            <w:r>
              <w:rPr>
                <w:noProof/>
                <w:webHidden/>
              </w:rPr>
              <w:fldChar w:fldCharType="end"/>
            </w:r>
          </w:hyperlink>
        </w:p>
        <w:p w14:paraId="1576925F" w14:textId="2EC1B1E5" w:rsidR="00347A21" w:rsidRDefault="00307488">
          <w:r>
            <w:fldChar w:fldCharType="end"/>
          </w:r>
        </w:p>
      </w:sdtContent>
    </w:sdt>
    <w:p w14:paraId="15769260" w14:textId="77777777" w:rsidR="00347A21" w:rsidRDefault="00307488">
      <w:r>
        <w:br w:type="page"/>
      </w:r>
    </w:p>
    <w:p w14:paraId="15769261" w14:textId="77777777" w:rsidR="00347A21" w:rsidRDefault="00307488">
      <w:pPr>
        <w:pStyle w:val="Heading1"/>
      </w:pPr>
      <w:bookmarkStart w:id="0" w:name="vastajad"/>
      <w:bookmarkStart w:id="1" w:name="_Toc107506359"/>
      <w:r>
        <w:lastRenderedPageBreak/>
        <w:t>Vastajad</w:t>
      </w:r>
      <w:bookmarkEnd w:id="1"/>
    </w:p>
    <w:p w14:paraId="15769262" w14:textId="77777777" w:rsidR="00347A21" w:rsidRDefault="00307488">
      <w:pPr>
        <w:pStyle w:val="FirstParagraph"/>
      </w:pPr>
      <w:r>
        <w:t>Käesolev raport kajastab kaugvastuvõtu kogemuse anonüümsele küsimustikule vastanud patsientide vastuseid alates 29.03.2022. Kokkuvõtte tegemise ajaks (30. juuni 2022) oli kokku laekunud 732 vastust.</w:t>
      </w:r>
    </w:p>
    <w:p w14:paraId="15769263" w14:textId="77777777" w:rsidR="00347A21" w:rsidRDefault="00307488">
      <w:pPr>
        <w:pStyle w:val="BodyText"/>
      </w:pPr>
      <w:r>
        <w:t>Raportis on kõigi raviasutuste kohta käivad andmed.</w:t>
      </w:r>
    </w:p>
    <w:p w14:paraId="15769264" w14:textId="77777777" w:rsidR="00347A21" w:rsidRDefault="00307488">
      <w:pPr>
        <w:pStyle w:val="BodyText"/>
      </w:pPr>
      <w:r>
        <w:t>Vähem</w:t>
      </w:r>
      <w:r>
        <w:t>alt osaliselt on täidetud 732 kaugvastuvõtu tagasiside küsimustikku, nende seas 84% eesti ja 16% vene keeles.</w:t>
      </w:r>
    </w:p>
    <w:p w14:paraId="15769265" w14:textId="77777777" w:rsidR="00347A21" w:rsidRDefault="00307488">
      <w:r>
        <w:br w:type="page"/>
      </w:r>
    </w:p>
    <w:p w14:paraId="15769266" w14:textId="77777777" w:rsidR="00347A21" w:rsidRDefault="00307488">
      <w:pPr>
        <w:pStyle w:val="Heading1"/>
      </w:pPr>
      <w:bookmarkStart w:id="2" w:name="andmed-teenuse-osutaja-kohta"/>
      <w:bookmarkStart w:id="3" w:name="_Toc107506360"/>
      <w:bookmarkEnd w:id="0"/>
      <w:r>
        <w:t>Andmed teenuse osutaja kohta</w:t>
      </w:r>
      <w:bookmarkEnd w:id="3"/>
    </w:p>
    <w:p w14:paraId="15769267" w14:textId="77777777" w:rsidR="00347A21" w:rsidRDefault="00307488">
      <w:pPr>
        <w:pStyle w:val="Figure"/>
      </w:pPr>
      <w:r>
        <w:rPr>
          <w:noProof/>
        </w:rPr>
        <w:drawing>
          <wp:inline distT="0" distB="0" distL="0" distR="0" wp14:anchorId="1576940D" wp14:editId="1576940E">
            <wp:extent cx="45720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9"/>
                    <a:srcRect/>
                    <a:stretch>
                      <a:fillRect/>
                    </a:stretch>
                  </pic:blipFill>
                  <pic:spPr bwMode="auto">
                    <a:xfrm>
                      <a:off x="0" y="0"/>
                      <a:ext cx="63500" cy="114300"/>
                    </a:xfrm>
                    <a:prstGeom prst="rect">
                      <a:avLst/>
                    </a:prstGeom>
                    <a:noFill/>
                  </pic:spPr>
                </pic:pic>
              </a:graphicData>
            </a:graphic>
          </wp:inline>
        </w:drawing>
      </w:r>
    </w:p>
    <w:p w14:paraId="15769268" w14:textId="0137C961" w:rsidR="00347A21" w:rsidRDefault="00307488">
      <w:pPr>
        <w:pStyle w:val="ImageCaption"/>
      </w:pPr>
      <w:r>
        <w:t xml:space="preserve">Joonis </w:t>
      </w:r>
      <w:bookmarkStart w:id="4" w:name="tto"/>
      <w:r>
        <w:fldChar w:fldCharType="begin"/>
      </w:r>
      <w:r>
        <w:instrText>SEQ fig \* Arabic</w:instrText>
      </w:r>
      <w:r w:rsidR="00022B63">
        <w:fldChar w:fldCharType="separate"/>
      </w:r>
      <w:r w:rsidR="00022B63">
        <w:rPr>
          <w:noProof/>
        </w:rPr>
        <w:t>1</w:t>
      </w:r>
      <w:r>
        <w:fldChar w:fldCharType="end"/>
      </w:r>
      <w:bookmarkEnd w:id="4"/>
      <w:r>
        <w:t>. Vastajate arv raviasutuse kaupa. Graafikule on trükitud vastajate arv, kelle kaugteen</w:t>
      </w:r>
      <w:r>
        <w:t>us toimus konkreetses raviasutuses. Välja on jäetud juhud, kus raviasutust ei ole märgitud.</w:t>
      </w:r>
    </w:p>
    <w:p w14:paraId="15769269" w14:textId="77777777" w:rsidR="00347A21" w:rsidRDefault="00307488">
      <w:r>
        <w:br w:type="page"/>
      </w:r>
    </w:p>
    <w:p w14:paraId="1576926A" w14:textId="77777777" w:rsidR="00347A21" w:rsidRDefault="00307488">
      <w:pPr>
        <w:pStyle w:val="Heading2"/>
      </w:pPr>
      <w:bookmarkStart w:id="5" w:name="spetsialist"/>
      <w:bookmarkStart w:id="6" w:name="_Toc107506361"/>
      <w:r>
        <w:t>Spetsialist</w:t>
      </w:r>
      <w:bookmarkEnd w:id="6"/>
    </w:p>
    <w:p w14:paraId="1576926B" w14:textId="77777777" w:rsidR="00347A21" w:rsidRDefault="00307488">
      <w:pPr>
        <w:pStyle w:val="Figure"/>
      </w:pPr>
      <w:r>
        <w:rPr>
          <w:noProof/>
        </w:rPr>
        <w:drawing>
          <wp:inline distT="0" distB="0" distL="0" distR="0" wp14:anchorId="1576940F" wp14:editId="15769410">
            <wp:extent cx="45720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0"/>
                    <a:srcRect/>
                    <a:stretch>
                      <a:fillRect/>
                    </a:stretch>
                  </pic:blipFill>
                  <pic:spPr bwMode="auto">
                    <a:xfrm>
                      <a:off x="0" y="0"/>
                      <a:ext cx="63500" cy="50800"/>
                    </a:xfrm>
                    <a:prstGeom prst="rect">
                      <a:avLst/>
                    </a:prstGeom>
                    <a:noFill/>
                  </pic:spPr>
                </pic:pic>
              </a:graphicData>
            </a:graphic>
          </wp:inline>
        </w:drawing>
      </w:r>
    </w:p>
    <w:p w14:paraId="1576926C" w14:textId="0AB512F9" w:rsidR="00347A21" w:rsidRDefault="00307488">
      <w:pPr>
        <w:pStyle w:val="ImageCaption"/>
      </w:pPr>
      <w:r>
        <w:t xml:space="preserve">Joonis </w:t>
      </w:r>
      <w:bookmarkStart w:id="7" w:name="3"/>
      <w:r>
        <w:fldChar w:fldCharType="begin"/>
      </w:r>
      <w:r>
        <w:instrText>SEQ fig \* Arabic</w:instrText>
      </w:r>
      <w:r w:rsidR="00022B63">
        <w:fldChar w:fldCharType="separate"/>
      </w:r>
      <w:r w:rsidR="00022B63">
        <w:rPr>
          <w:noProof/>
        </w:rPr>
        <w:t>2</w:t>
      </w:r>
      <w:r>
        <w:fldChar w:fldCharType="end"/>
      </w:r>
      <w:bookmarkEnd w:id="7"/>
      <w:r>
        <w:t>. Kaugteenust osutanud spetsialistide jaotus. Protsent näitab, kui suurele osale vastajatest osutas kaugteenust just see s</w:t>
      </w:r>
      <w:r>
        <w:t>petsialist. Välja on jäetud juhud, kus pole sellele küsimusele vastatud.</w:t>
      </w:r>
    </w:p>
    <w:tbl>
      <w:tblPr>
        <w:tblStyle w:val="Table"/>
        <w:tblW w:w="0" w:type="pct"/>
        <w:tblLook w:val="0020" w:firstRow="1" w:lastRow="0" w:firstColumn="0" w:lastColumn="0" w:noHBand="0" w:noVBand="0"/>
      </w:tblPr>
      <w:tblGrid>
        <w:gridCol w:w="1947"/>
        <w:gridCol w:w="1065"/>
        <w:gridCol w:w="1131"/>
      </w:tblGrid>
      <w:tr w:rsidR="00347A21" w14:paraId="15769270" w14:textId="77777777" w:rsidTr="00347A2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76926D" w14:textId="77777777" w:rsidR="00347A21" w:rsidRDefault="00307488">
            <w:pPr>
              <w:pStyle w:val="Compact"/>
            </w:pPr>
            <w:r>
              <w:t>vastus</w:t>
            </w:r>
          </w:p>
        </w:tc>
        <w:tc>
          <w:tcPr>
            <w:tcW w:w="0" w:type="auto"/>
            <w:tcBorders>
              <w:bottom w:val="single" w:sz="0" w:space="0" w:color="auto"/>
            </w:tcBorders>
            <w:vAlign w:val="bottom"/>
          </w:tcPr>
          <w:p w14:paraId="1576926E" w14:textId="77777777" w:rsidR="00347A21" w:rsidRDefault="00307488">
            <w:pPr>
              <w:pStyle w:val="Compact"/>
            </w:pPr>
            <w:r>
              <w:t>osakaal</w:t>
            </w:r>
          </w:p>
        </w:tc>
        <w:tc>
          <w:tcPr>
            <w:tcW w:w="0" w:type="auto"/>
            <w:tcBorders>
              <w:bottom w:val="single" w:sz="0" w:space="0" w:color="auto"/>
            </w:tcBorders>
            <w:vAlign w:val="bottom"/>
          </w:tcPr>
          <w:p w14:paraId="1576926F" w14:textId="77777777" w:rsidR="00347A21" w:rsidRDefault="00307488">
            <w:pPr>
              <w:pStyle w:val="Compact"/>
            </w:pPr>
            <w:r>
              <w:t>arv</w:t>
            </w:r>
          </w:p>
        </w:tc>
      </w:tr>
      <w:tr w:rsidR="00347A21" w14:paraId="15769274" w14:textId="77777777">
        <w:tc>
          <w:tcPr>
            <w:tcW w:w="0" w:type="auto"/>
          </w:tcPr>
          <w:p w14:paraId="15769271" w14:textId="77777777" w:rsidR="00347A21" w:rsidRDefault="00307488">
            <w:pPr>
              <w:pStyle w:val="Compact"/>
            </w:pPr>
            <w:r>
              <w:t>Arst</w:t>
            </w:r>
          </w:p>
        </w:tc>
        <w:tc>
          <w:tcPr>
            <w:tcW w:w="0" w:type="auto"/>
          </w:tcPr>
          <w:p w14:paraId="15769272" w14:textId="77777777" w:rsidR="00347A21" w:rsidRDefault="00307488">
            <w:pPr>
              <w:pStyle w:val="Compact"/>
            </w:pPr>
            <w:r>
              <w:t>77%</w:t>
            </w:r>
          </w:p>
        </w:tc>
        <w:tc>
          <w:tcPr>
            <w:tcW w:w="0" w:type="auto"/>
          </w:tcPr>
          <w:p w14:paraId="15769273" w14:textId="77777777" w:rsidR="00347A21" w:rsidRDefault="00307488">
            <w:pPr>
              <w:pStyle w:val="Compact"/>
            </w:pPr>
            <w:r>
              <w:t>548/712</w:t>
            </w:r>
          </w:p>
        </w:tc>
      </w:tr>
      <w:tr w:rsidR="00347A21" w14:paraId="15769278" w14:textId="77777777">
        <w:tc>
          <w:tcPr>
            <w:tcW w:w="0" w:type="auto"/>
          </w:tcPr>
          <w:p w14:paraId="15769275" w14:textId="77777777" w:rsidR="00347A21" w:rsidRDefault="00307488">
            <w:pPr>
              <w:pStyle w:val="Compact"/>
            </w:pPr>
            <w:r>
              <w:t>Õde</w:t>
            </w:r>
          </w:p>
        </w:tc>
        <w:tc>
          <w:tcPr>
            <w:tcW w:w="0" w:type="auto"/>
          </w:tcPr>
          <w:p w14:paraId="15769276" w14:textId="77777777" w:rsidR="00347A21" w:rsidRDefault="00307488">
            <w:pPr>
              <w:pStyle w:val="Compact"/>
            </w:pPr>
            <w:r>
              <w:t>11%</w:t>
            </w:r>
          </w:p>
        </w:tc>
        <w:tc>
          <w:tcPr>
            <w:tcW w:w="0" w:type="auto"/>
          </w:tcPr>
          <w:p w14:paraId="15769277" w14:textId="77777777" w:rsidR="00347A21" w:rsidRDefault="00307488">
            <w:pPr>
              <w:pStyle w:val="Compact"/>
            </w:pPr>
            <w:r>
              <w:t>80/712</w:t>
            </w:r>
          </w:p>
        </w:tc>
      </w:tr>
      <w:tr w:rsidR="00347A21" w14:paraId="1576927C" w14:textId="77777777">
        <w:tc>
          <w:tcPr>
            <w:tcW w:w="0" w:type="auto"/>
          </w:tcPr>
          <w:p w14:paraId="15769279" w14:textId="77777777" w:rsidR="00347A21" w:rsidRDefault="00307488">
            <w:pPr>
              <w:pStyle w:val="Compact"/>
            </w:pPr>
            <w:r>
              <w:t>Psühholoog</w:t>
            </w:r>
          </w:p>
        </w:tc>
        <w:tc>
          <w:tcPr>
            <w:tcW w:w="0" w:type="auto"/>
          </w:tcPr>
          <w:p w14:paraId="1576927A" w14:textId="77777777" w:rsidR="00347A21" w:rsidRDefault="00307488">
            <w:pPr>
              <w:pStyle w:val="Compact"/>
            </w:pPr>
            <w:r>
              <w:t>5%</w:t>
            </w:r>
          </w:p>
        </w:tc>
        <w:tc>
          <w:tcPr>
            <w:tcW w:w="0" w:type="auto"/>
          </w:tcPr>
          <w:p w14:paraId="1576927B" w14:textId="77777777" w:rsidR="00347A21" w:rsidRDefault="00307488">
            <w:pPr>
              <w:pStyle w:val="Compact"/>
            </w:pPr>
            <w:r>
              <w:t>39/712</w:t>
            </w:r>
          </w:p>
        </w:tc>
      </w:tr>
      <w:tr w:rsidR="00347A21" w14:paraId="15769280" w14:textId="77777777">
        <w:tc>
          <w:tcPr>
            <w:tcW w:w="0" w:type="auto"/>
          </w:tcPr>
          <w:p w14:paraId="1576927D" w14:textId="77777777" w:rsidR="00347A21" w:rsidRDefault="00307488">
            <w:pPr>
              <w:pStyle w:val="Compact"/>
            </w:pPr>
            <w:r>
              <w:t>Ei oska öelda</w:t>
            </w:r>
          </w:p>
        </w:tc>
        <w:tc>
          <w:tcPr>
            <w:tcW w:w="0" w:type="auto"/>
          </w:tcPr>
          <w:p w14:paraId="1576927E" w14:textId="77777777" w:rsidR="00347A21" w:rsidRDefault="00307488">
            <w:pPr>
              <w:pStyle w:val="Compact"/>
            </w:pPr>
            <w:r>
              <w:t>3%</w:t>
            </w:r>
          </w:p>
        </w:tc>
        <w:tc>
          <w:tcPr>
            <w:tcW w:w="0" w:type="auto"/>
          </w:tcPr>
          <w:p w14:paraId="1576927F" w14:textId="77777777" w:rsidR="00347A21" w:rsidRDefault="00307488">
            <w:pPr>
              <w:pStyle w:val="Compact"/>
            </w:pPr>
            <w:r>
              <w:t>19/712</w:t>
            </w:r>
          </w:p>
        </w:tc>
      </w:tr>
      <w:tr w:rsidR="00347A21" w14:paraId="15769284" w14:textId="77777777">
        <w:tc>
          <w:tcPr>
            <w:tcW w:w="0" w:type="auto"/>
          </w:tcPr>
          <w:p w14:paraId="15769281" w14:textId="77777777" w:rsidR="00347A21" w:rsidRDefault="00307488">
            <w:pPr>
              <w:pStyle w:val="Compact"/>
            </w:pPr>
            <w:r>
              <w:t>Ämmaemand</w:t>
            </w:r>
          </w:p>
        </w:tc>
        <w:tc>
          <w:tcPr>
            <w:tcW w:w="0" w:type="auto"/>
          </w:tcPr>
          <w:p w14:paraId="15769282" w14:textId="77777777" w:rsidR="00347A21" w:rsidRDefault="00307488">
            <w:pPr>
              <w:pStyle w:val="Compact"/>
            </w:pPr>
            <w:r>
              <w:t>2%</w:t>
            </w:r>
          </w:p>
        </w:tc>
        <w:tc>
          <w:tcPr>
            <w:tcW w:w="0" w:type="auto"/>
          </w:tcPr>
          <w:p w14:paraId="15769283" w14:textId="77777777" w:rsidR="00347A21" w:rsidRDefault="00307488">
            <w:pPr>
              <w:pStyle w:val="Compact"/>
            </w:pPr>
            <w:r>
              <w:t>16/712</w:t>
            </w:r>
          </w:p>
        </w:tc>
      </w:tr>
      <w:tr w:rsidR="00347A21" w14:paraId="15769288" w14:textId="77777777">
        <w:tc>
          <w:tcPr>
            <w:tcW w:w="0" w:type="auto"/>
          </w:tcPr>
          <w:p w14:paraId="15769285" w14:textId="77777777" w:rsidR="00347A21" w:rsidRDefault="00307488">
            <w:pPr>
              <w:pStyle w:val="Compact"/>
            </w:pPr>
            <w:r>
              <w:t>Füsioterapeut</w:t>
            </w:r>
          </w:p>
        </w:tc>
        <w:tc>
          <w:tcPr>
            <w:tcW w:w="0" w:type="auto"/>
          </w:tcPr>
          <w:p w14:paraId="15769286" w14:textId="77777777" w:rsidR="00347A21" w:rsidRDefault="00307488">
            <w:pPr>
              <w:pStyle w:val="Compact"/>
            </w:pPr>
            <w:r>
              <w:t>1%</w:t>
            </w:r>
          </w:p>
        </w:tc>
        <w:tc>
          <w:tcPr>
            <w:tcW w:w="0" w:type="auto"/>
          </w:tcPr>
          <w:p w14:paraId="15769287" w14:textId="77777777" w:rsidR="00347A21" w:rsidRDefault="00307488">
            <w:pPr>
              <w:pStyle w:val="Compact"/>
            </w:pPr>
            <w:r>
              <w:t>7/712</w:t>
            </w:r>
          </w:p>
        </w:tc>
      </w:tr>
      <w:tr w:rsidR="00347A21" w14:paraId="1576928C" w14:textId="77777777">
        <w:tc>
          <w:tcPr>
            <w:tcW w:w="0" w:type="auto"/>
          </w:tcPr>
          <w:p w14:paraId="15769289" w14:textId="77777777" w:rsidR="00347A21" w:rsidRDefault="00307488">
            <w:pPr>
              <w:pStyle w:val="Compact"/>
            </w:pPr>
            <w:r>
              <w:t>Tegevusterapeut</w:t>
            </w:r>
          </w:p>
        </w:tc>
        <w:tc>
          <w:tcPr>
            <w:tcW w:w="0" w:type="auto"/>
          </w:tcPr>
          <w:p w14:paraId="1576928A" w14:textId="77777777" w:rsidR="00347A21" w:rsidRDefault="00307488">
            <w:pPr>
              <w:pStyle w:val="Compact"/>
            </w:pPr>
            <w:r>
              <w:t>0%</w:t>
            </w:r>
          </w:p>
        </w:tc>
        <w:tc>
          <w:tcPr>
            <w:tcW w:w="0" w:type="auto"/>
          </w:tcPr>
          <w:p w14:paraId="1576928B" w14:textId="77777777" w:rsidR="00347A21" w:rsidRDefault="00307488">
            <w:pPr>
              <w:pStyle w:val="Compact"/>
            </w:pPr>
            <w:r>
              <w:t>2/712</w:t>
            </w:r>
          </w:p>
        </w:tc>
      </w:tr>
      <w:tr w:rsidR="00347A21" w14:paraId="15769290" w14:textId="77777777">
        <w:tc>
          <w:tcPr>
            <w:tcW w:w="0" w:type="auto"/>
          </w:tcPr>
          <w:p w14:paraId="1576928D" w14:textId="77777777" w:rsidR="00347A21" w:rsidRDefault="00307488">
            <w:pPr>
              <w:pStyle w:val="Compact"/>
            </w:pPr>
            <w:r>
              <w:t>Logopeed</w:t>
            </w:r>
          </w:p>
        </w:tc>
        <w:tc>
          <w:tcPr>
            <w:tcW w:w="0" w:type="auto"/>
          </w:tcPr>
          <w:p w14:paraId="1576928E" w14:textId="77777777" w:rsidR="00347A21" w:rsidRDefault="00307488">
            <w:pPr>
              <w:pStyle w:val="Compact"/>
            </w:pPr>
            <w:r>
              <w:t>0%</w:t>
            </w:r>
          </w:p>
        </w:tc>
        <w:tc>
          <w:tcPr>
            <w:tcW w:w="0" w:type="auto"/>
          </w:tcPr>
          <w:p w14:paraId="1576928F" w14:textId="77777777" w:rsidR="00347A21" w:rsidRDefault="00307488">
            <w:pPr>
              <w:pStyle w:val="Compact"/>
            </w:pPr>
            <w:r>
              <w:t>1/712</w:t>
            </w:r>
          </w:p>
        </w:tc>
      </w:tr>
    </w:tbl>
    <w:p w14:paraId="15769291" w14:textId="77777777" w:rsidR="00347A21" w:rsidRDefault="00307488">
      <w:r>
        <w:br w:type="page"/>
      </w:r>
    </w:p>
    <w:p w14:paraId="15769292" w14:textId="77777777" w:rsidR="00347A21" w:rsidRDefault="00307488">
      <w:pPr>
        <w:pStyle w:val="Heading2"/>
      </w:pPr>
      <w:bookmarkStart w:id="8" w:name="eriala"/>
      <w:bookmarkStart w:id="9" w:name="_Toc107506362"/>
      <w:bookmarkEnd w:id="5"/>
      <w:r>
        <w:t>Eriala</w:t>
      </w:r>
      <w:bookmarkEnd w:id="9"/>
    </w:p>
    <w:p w14:paraId="15769293" w14:textId="77777777" w:rsidR="00347A21" w:rsidRDefault="00307488">
      <w:pPr>
        <w:pStyle w:val="Figure"/>
      </w:pPr>
      <w:r>
        <w:rPr>
          <w:noProof/>
        </w:rPr>
        <w:drawing>
          <wp:inline distT="0" distB="0" distL="0" distR="0" wp14:anchorId="15769411" wp14:editId="15769412">
            <wp:extent cx="4572000" cy="731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1"/>
                    <a:srcRect/>
                    <a:stretch>
                      <a:fillRect/>
                    </a:stretch>
                  </pic:blipFill>
                  <pic:spPr bwMode="auto">
                    <a:xfrm>
                      <a:off x="0" y="0"/>
                      <a:ext cx="63500" cy="101600"/>
                    </a:xfrm>
                    <a:prstGeom prst="rect">
                      <a:avLst/>
                    </a:prstGeom>
                    <a:noFill/>
                  </pic:spPr>
                </pic:pic>
              </a:graphicData>
            </a:graphic>
          </wp:inline>
        </w:drawing>
      </w:r>
    </w:p>
    <w:p w14:paraId="15769294" w14:textId="340FE0F5" w:rsidR="00347A21" w:rsidRDefault="00307488">
      <w:pPr>
        <w:pStyle w:val="ImageCaption"/>
      </w:pPr>
      <w:r>
        <w:t xml:space="preserve">Joonis </w:t>
      </w:r>
      <w:bookmarkStart w:id="10" w:name="4"/>
      <w:r>
        <w:fldChar w:fldCharType="begin"/>
      </w:r>
      <w:r>
        <w:instrText>SEQ fig \* Arabic</w:instrText>
      </w:r>
      <w:r w:rsidR="00022B63">
        <w:fldChar w:fldCharType="separate"/>
      </w:r>
      <w:r w:rsidR="00022B63">
        <w:rPr>
          <w:noProof/>
        </w:rPr>
        <w:t>3</w:t>
      </w:r>
      <w:r>
        <w:fldChar w:fldCharType="end"/>
      </w:r>
      <w:bookmarkEnd w:id="10"/>
      <w:r>
        <w:t>. Kaugteenuse erialade jaotus. Vastusevariant ‘Noorte reproduktiivtervise alane nõustamine ja seksuaalsel teel levivate infektsioonide ennetamine’ on lühendatud. Protsent näitab, kui suurel osal vasta</w:t>
      </w:r>
      <w:r>
        <w:t>jatest toimus kaugvastuvõtt just sellel erialal. Välja on jäetud juhud, kus pole sellele küsimusele vastatud.</w:t>
      </w:r>
    </w:p>
    <w:tbl>
      <w:tblPr>
        <w:tblStyle w:val="Table"/>
        <w:tblW w:w="0" w:type="pct"/>
        <w:tblLook w:val="0020" w:firstRow="1" w:lastRow="0" w:firstColumn="0" w:lastColumn="0" w:noHBand="0" w:noVBand="0"/>
      </w:tblPr>
      <w:tblGrid>
        <w:gridCol w:w="3227"/>
        <w:gridCol w:w="1065"/>
        <w:gridCol w:w="1131"/>
      </w:tblGrid>
      <w:tr w:rsidR="00347A21" w14:paraId="15769298" w14:textId="77777777" w:rsidTr="00347A2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769295" w14:textId="77777777" w:rsidR="00347A21" w:rsidRDefault="00307488">
            <w:pPr>
              <w:pStyle w:val="Compact"/>
            </w:pPr>
            <w:r>
              <w:t>vastus</w:t>
            </w:r>
          </w:p>
        </w:tc>
        <w:tc>
          <w:tcPr>
            <w:tcW w:w="0" w:type="auto"/>
            <w:tcBorders>
              <w:bottom w:val="single" w:sz="0" w:space="0" w:color="auto"/>
            </w:tcBorders>
            <w:vAlign w:val="bottom"/>
          </w:tcPr>
          <w:p w14:paraId="15769296" w14:textId="77777777" w:rsidR="00347A21" w:rsidRDefault="00307488">
            <w:pPr>
              <w:pStyle w:val="Compact"/>
            </w:pPr>
            <w:r>
              <w:t>osakaal</w:t>
            </w:r>
          </w:p>
        </w:tc>
        <w:tc>
          <w:tcPr>
            <w:tcW w:w="0" w:type="auto"/>
            <w:tcBorders>
              <w:bottom w:val="single" w:sz="0" w:space="0" w:color="auto"/>
            </w:tcBorders>
            <w:vAlign w:val="bottom"/>
          </w:tcPr>
          <w:p w14:paraId="15769297" w14:textId="77777777" w:rsidR="00347A21" w:rsidRDefault="00307488">
            <w:pPr>
              <w:pStyle w:val="Compact"/>
            </w:pPr>
            <w:r>
              <w:t>arv</w:t>
            </w:r>
          </w:p>
        </w:tc>
      </w:tr>
      <w:tr w:rsidR="00347A21" w14:paraId="1576929C" w14:textId="77777777">
        <w:tc>
          <w:tcPr>
            <w:tcW w:w="0" w:type="auto"/>
          </w:tcPr>
          <w:p w14:paraId="15769299" w14:textId="77777777" w:rsidR="00347A21" w:rsidRDefault="00307488">
            <w:pPr>
              <w:pStyle w:val="Compact"/>
            </w:pPr>
            <w:r>
              <w:t>Psühhiaatria</w:t>
            </w:r>
          </w:p>
        </w:tc>
        <w:tc>
          <w:tcPr>
            <w:tcW w:w="0" w:type="auto"/>
          </w:tcPr>
          <w:p w14:paraId="1576929A" w14:textId="77777777" w:rsidR="00347A21" w:rsidRDefault="00307488">
            <w:pPr>
              <w:pStyle w:val="Compact"/>
            </w:pPr>
            <w:r>
              <w:t>29%</w:t>
            </w:r>
          </w:p>
        </w:tc>
        <w:tc>
          <w:tcPr>
            <w:tcW w:w="0" w:type="auto"/>
          </w:tcPr>
          <w:p w14:paraId="1576929B" w14:textId="77777777" w:rsidR="00347A21" w:rsidRDefault="00307488">
            <w:pPr>
              <w:pStyle w:val="Compact"/>
            </w:pPr>
            <w:r>
              <w:t>208/709</w:t>
            </w:r>
          </w:p>
        </w:tc>
      </w:tr>
      <w:tr w:rsidR="00347A21" w14:paraId="157692A0" w14:textId="77777777">
        <w:tc>
          <w:tcPr>
            <w:tcW w:w="0" w:type="auto"/>
          </w:tcPr>
          <w:p w14:paraId="1576929D" w14:textId="77777777" w:rsidR="00347A21" w:rsidRDefault="00307488">
            <w:pPr>
              <w:pStyle w:val="Compact"/>
            </w:pPr>
            <w:r>
              <w:t>Endokrinoloogia</w:t>
            </w:r>
          </w:p>
        </w:tc>
        <w:tc>
          <w:tcPr>
            <w:tcW w:w="0" w:type="auto"/>
          </w:tcPr>
          <w:p w14:paraId="1576929E" w14:textId="77777777" w:rsidR="00347A21" w:rsidRDefault="00307488">
            <w:pPr>
              <w:pStyle w:val="Compact"/>
            </w:pPr>
            <w:r>
              <w:t>12%</w:t>
            </w:r>
          </w:p>
        </w:tc>
        <w:tc>
          <w:tcPr>
            <w:tcW w:w="0" w:type="auto"/>
          </w:tcPr>
          <w:p w14:paraId="1576929F" w14:textId="77777777" w:rsidR="00347A21" w:rsidRDefault="00307488">
            <w:pPr>
              <w:pStyle w:val="Compact"/>
            </w:pPr>
            <w:r>
              <w:t>86/709</w:t>
            </w:r>
          </w:p>
        </w:tc>
      </w:tr>
      <w:tr w:rsidR="00347A21" w14:paraId="157692A4" w14:textId="77777777">
        <w:tc>
          <w:tcPr>
            <w:tcW w:w="0" w:type="auto"/>
          </w:tcPr>
          <w:p w14:paraId="157692A1" w14:textId="77777777" w:rsidR="00347A21" w:rsidRDefault="00307488">
            <w:pPr>
              <w:pStyle w:val="Compact"/>
            </w:pPr>
            <w:r>
              <w:t>Günekoloogia</w:t>
            </w:r>
          </w:p>
        </w:tc>
        <w:tc>
          <w:tcPr>
            <w:tcW w:w="0" w:type="auto"/>
          </w:tcPr>
          <w:p w14:paraId="157692A2" w14:textId="77777777" w:rsidR="00347A21" w:rsidRDefault="00307488">
            <w:pPr>
              <w:pStyle w:val="Compact"/>
            </w:pPr>
            <w:r>
              <w:t>7%</w:t>
            </w:r>
          </w:p>
        </w:tc>
        <w:tc>
          <w:tcPr>
            <w:tcW w:w="0" w:type="auto"/>
          </w:tcPr>
          <w:p w14:paraId="157692A3" w14:textId="77777777" w:rsidR="00347A21" w:rsidRDefault="00307488">
            <w:pPr>
              <w:pStyle w:val="Compact"/>
            </w:pPr>
            <w:r>
              <w:t>48/709</w:t>
            </w:r>
          </w:p>
        </w:tc>
      </w:tr>
      <w:tr w:rsidR="00347A21" w14:paraId="157692A8" w14:textId="77777777">
        <w:tc>
          <w:tcPr>
            <w:tcW w:w="0" w:type="auto"/>
          </w:tcPr>
          <w:p w14:paraId="157692A5" w14:textId="77777777" w:rsidR="00347A21" w:rsidRDefault="00307488">
            <w:pPr>
              <w:pStyle w:val="Compact"/>
            </w:pPr>
            <w:r>
              <w:t>Neuroloogia</w:t>
            </w:r>
          </w:p>
        </w:tc>
        <w:tc>
          <w:tcPr>
            <w:tcW w:w="0" w:type="auto"/>
          </w:tcPr>
          <w:p w14:paraId="157692A6" w14:textId="77777777" w:rsidR="00347A21" w:rsidRDefault="00307488">
            <w:pPr>
              <w:pStyle w:val="Compact"/>
            </w:pPr>
            <w:r>
              <w:t>6%</w:t>
            </w:r>
          </w:p>
        </w:tc>
        <w:tc>
          <w:tcPr>
            <w:tcW w:w="0" w:type="auto"/>
          </w:tcPr>
          <w:p w14:paraId="157692A7" w14:textId="77777777" w:rsidR="00347A21" w:rsidRDefault="00307488">
            <w:pPr>
              <w:pStyle w:val="Compact"/>
            </w:pPr>
            <w:r>
              <w:t>46/709</w:t>
            </w:r>
          </w:p>
        </w:tc>
      </w:tr>
      <w:tr w:rsidR="00347A21" w14:paraId="157692AC" w14:textId="77777777">
        <w:tc>
          <w:tcPr>
            <w:tcW w:w="0" w:type="auto"/>
          </w:tcPr>
          <w:p w14:paraId="157692A9" w14:textId="77777777" w:rsidR="00347A21" w:rsidRDefault="00307488">
            <w:pPr>
              <w:pStyle w:val="Compact"/>
            </w:pPr>
            <w:r>
              <w:t>Reumatoloogia</w:t>
            </w:r>
          </w:p>
        </w:tc>
        <w:tc>
          <w:tcPr>
            <w:tcW w:w="0" w:type="auto"/>
          </w:tcPr>
          <w:p w14:paraId="157692AA" w14:textId="77777777" w:rsidR="00347A21" w:rsidRDefault="00307488">
            <w:pPr>
              <w:pStyle w:val="Compact"/>
            </w:pPr>
            <w:r>
              <w:t>5%</w:t>
            </w:r>
          </w:p>
        </w:tc>
        <w:tc>
          <w:tcPr>
            <w:tcW w:w="0" w:type="auto"/>
          </w:tcPr>
          <w:p w14:paraId="157692AB" w14:textId="77777777" w:rsidR="00347A21" w:rsidRDefault="00307488">
            <w:pPr>
              <w:pStyle w:val="Compact"/>
            </w:pPr>
            <w:r>
              <w:t>36/709</w:t>
            </w:r>
          </w:p>
        </w:tc>
      </w:tr>
      <w:tr w:rsidR="00347A21" w14:paraId="157692B0" w14:textId="77777777">
        <w:tc>
          <w:tcPr>
            <w:tcW w:w="0" w:type="auto"/>
          </w:tcPr>
          <w:p w14:paraId="157692AD" w14:textId="77777777" w:rsidR="00347A21" w:rsidRDefault="00307488">
            <w:pPr>
              <w:pStyle w:val="Compact"/>
            </w:pPr>
            <w:r>
              <w:t>Kardioloogia</w:t>
            </w:r>
          </w:p>
        </w:tc>
        <w:tc>
          <w:tcPr>
            <w:tcW w:w="0" w:type="auto"/>
          </w:tcPr>
          <w:p w14:paraId="157692AE" w14:textId="77777777" w:rsidR="00347A21" w:rsidRDefault="00307488">
            <w:pPr>
              <w:pStyle w:val="Compact"/>
            </w:pPr>
            <w:r>
              <w:t>5%</w:t>
            </w:r>
          </w:p>
        </w:tc>
        <w:tc>
          <w:tcPr>
            <w:tcW w:w="0" w:type="auto"/>
          </w:tcPr>
          <w:p w14:paraId="157692AF" w14:textId="77777777" w:rsidR="00347A21" w:rsidRDefault="00307488">
            <w:pPr>
              <w:pStyle w:val="Compact"/>
            </w:pPr>
            <w:r>
              <w:t>34/709</w:t>
            </w:r>
          </w:p>
        </w:tc>
      </w:tr>
      <w:tr w:rsidR="00347A21" w14:paraId="157692B4" w14:textId="77777777">
        <w:tc>
          <w:tcPr>
            <w:tcW w:w="0" w:type="auto"/>
          </w:tcPr>
          <w:p w14:paraId="157692B1" w14:textId="77777777" w:rsidR="00347A21" w:rsidRDefault="00307488">
            <w:pPr>
              <w:pStyle w:val="Compact"/>
            </w:pPr>
            <w:r>
              <w:t>Ei oska öelda</w:t>
            </w:r>
          </w:p>
        </w:tc>
        <w:tc>
          <w:tcPr>
            <w:tcW w:w="0" w:type="auto"/>
          </w:tcPr>
          <w:p w14:paraId="157692B2" w14:textId="77777777" w:rsidR="00347A21" w:rsidRDefault="00307488">
            <w:pPr>
              <w:pStyle w:val="Compact"/>
            </w:pPr>
            <w:r>
              <w:t>4%</w:t>
            </w:r>
          </w:p>
        </w:tc>
        <w:tc>
          <w:tcPr>
            <w:tcW w:w="0" w:type="auto"/>
          </w:tcPr>
          <w:p w14:paraId="157692B3" w14:textId="77777777" w:rsidR="00347A21" w:rsidRDefault="00307488">
            <w:pPr>
              <w:pStyle w:val="Compact"/>
            </w:pPr>
            <w:r>
              <w:t>28/709</w:t>
            </w:r>
          </w:p>
        </w:tc>
      </w:tr>
      <w:tr w:rsidR="00347A21" w14:paraId="157692B8" w14:textId="77777777">
        <w:tc>
          <w:tcPr>
            <w:tcW w:w="0" w:type="auto"/>
          </w:tcPr>
          <w:p w14:paraId="157692B5" w14:textId="77777777" w:rsidR="00347A21" w:rsidRDefault="00307488">
            <w:pPr>
              <w:pStyle w:val="Compact"/>
            </w:pPr>
            <w:r>
              <w:t>Gastroenteroloogia</w:t>
            </w:r>
          </w:p>
        </w:tc>
        <w:tc>
          <w:tcPr>
            <w:tcW w:w="0" w:type="auto"/>
          </w:tcPr>
          <w:p w14:paraId="157692B6" w14:textId="77777777" w:rsidR="00347A21" w:rsidRDefault="00307488">
            <w:pPr>
              <w:pStyle w:val="Compact"/>
            </w:pPr>
            <w:r>
              <w:t>4%</w:t>
            </w:r>
          </w:p>
        </w:tc>
        <w:tc>
          <w:tcPr>
            <w:tcW w:w="0" w:type="auto"/>
          </w:tcPr>
          <w:p w14:paraId="157692B7" w14:textId="77777777" w:rsidR="00347A21" w:rsidRDefault="00307488">
            <w:pPr>
              <w:pStyle w:val="Compact"/>
            </w:pPr>
            <w:r>
              <w:t>27/709</w:t>
            </w:r>
          </w:p>
        </w:tc>
      </w:tr>
      <w:tr w:rsidR="00347A21" w14:paraId="157692BC" w14:textId="77777777">
        <w:tc>
          <w:tcPr>
            <w:tcW w:w="0" w:type="auto"/>
          </w:tcPr>
          <w:p w14:paraId="157692B9" w14:textId="77777777" w:rsidR="00347A21" w:rsidRDefault="00307488">
            <w:pPr>
              <w:pStyle w:val="Compact"/>
            </w:pPr>
            <w:r>
              <w:t>Pulmonoloogia</w:t>
            </w:r>
          </w:p>
        </w:tc>
        <w:tc>
          <w:tcPr>
            <w:tcW w:w="0" w:type="auto"/>
          </w:tcPr>
          <w:p w14:paraId="157692BA" w14:textId="77777777" w:rsidR="00347A21" w:rsidRDefault="00307488">
            <w:pPr>
              <w:pStyle w:val="Compact"/>
            </w:pPr>
            <w:r>
              <w:t>4%</w:t>
            </w:r>
          </w:p>
        </w:tc>
        <w:tc>
          <w:tcPr>
            <w:tcW w:w="0" w:type="auto"/>
          </w:tcPr>
          <w:p w14:paraId="157692BB" w14:textId="77777777" w:rsidR="00347A21" w:rsidRDefault="00307488">
            <w:pPr>
              <w:pStyle w:val="Compact"/>
            </w:pPr>
            <w:r>
              <w:t>26/709</w:t>
            </w:r>
          </w:p>
        </w:tc>
      </w:tr>
      <w:tr w:rsidR="00347A21" w14:paraId="157692C0" w14:textId="77777777">
        <w:tc>
          <w:tcPr>
            <w:tcW w:w="0" w:type="auto"/>
          </w:tcPr>
          <w:p w14:paraId="157692BD" w14:textId="77777777" w:rsidR="00347A21" w:rsidRDefault="00307488">
            <w:pPr>
              <w:pStyle w:val="Compact"/>
            </w:pPr>
            <w:r>
              <w:t>Dermatoveneroloogia</w:t>
            </w:r>
          </w:p>
        </w:tc>
        <w:tc>
          <w:tcPr>
            <w:tcW w:w="0" w:type="auto"/>
          </w:tcPr>
          <w:p w14:paraId="157692BE" w14:textId="77777777" w:rsidR="00347A21" w:rsidRDefault="00307488">
            <w:pPr>
              <w:pStyle w:val="Compact"/>
            </w:pPr>
            <w:r>
              <w:t>3%</w:t>
            </w:r>
          </w:p>
        </w:tc>
        <w:tc>
          <w:tcPr>
            <w:tcW w:w="0" w:type="auto"/>
          </w:tcPr>
          <w:p w14:paraId="157692BF" w14:textId="77777777" w:rsidR="00347A21" w:rsidRDefault="00307488">
            <w:pPr>
              <w:pStyle w:val="Compact"/>
            </w:pPr>
            <w:r>
              <w:t>21/709</w:t>
            </w:r>
          </w:p>
        </w:tc>
      </w:tr>
      <w:tr w:rsidR="00347A21" w14:paraId="157692C4" w14:textId="77777777">
        <w:tc>
          <w:tcPr>
            <w:tcW w:w="0" w:type="auto"/>
          </w:tcPr>
          <w:p w14:paraId="157692C1" w14:textId="77777777" w:rsidR="00347A21" w:rsidRDefault="00307488">
            <w:pPr>
              <w:pStyle w:val="Compact"/>
            </w:pPr>
            <w:r>
              <w:t>Uroloogia</w:t>
            </w:r>
          </w:p>
        </w:tc>
        <w:tc>
          <w:tcPr>
            <w:tcW w:w="0" w:type="auto"/>
          </w:tcPr>
          <w:p w14:paraId="157692C2" w14:textId="77777777" w:rsidR="00347A21" w:rsidRDefault="00307488">
            <w:pPr>
              <w:pStyle w:val="Compact"/>
            </w:pPr>
            <w:r>
              <w:t>2%</w:t>
            </w:r>
          </w:p>
        </w:tc>
        <w:tc>
          <w:tcPr>
            <w:tcW w:w="0" w:type="auto"/>
          </w:tcPr>
          <w:p w14:paraId="157692C3" w14:textId="77777777" w:rsidR="00347A21" w:rsidRDefault="00307488">
            <w:pPr>
              <w:pStyle w:val="Compact"/>
            </w:pPr>
            <w:r>
              <w:t>15/709</w:t>
            </w:r>
          </w:p>
        </w:tc>
      </w:tr>
      <w:tr w:rsidR="00347A21" w14:paraId="157692C8" w14:textId="77777777">
        <w:tc>
          <w:tcPr>
            <w:tcW w:w="0" w:type="auto"/>
          </w:tcPr>
          <w:p w14:paraId="157692C5" w14:textId="77777777" w:rsidR="00347A21" w:rsidRDefault="00307488">
            <w:pPr>
              <w:pStyle w:val="Compact"/>
            </w:pPr>
            <w:r>
              <w:t>Otorinolarüngoloogia</w:t>
            </w:r>
          </w:p>
        </w:tc>
        <w:tc>
          <w:tcPr>
            <w:tcW w:w="0" w:type="auto"/>
          </w:tcPr>
          <w:p w14:paraId="157692C6" w14:textId="77777777" w:rsidR="00347A21" w:rsidRDefault="00307488">
            <w:pPr>
              <w:pStyle w:val="Compact"/>
            </w:pPr>
            <w:r>
              <w:t>2%</w:t>
            </w:r>
          </w:p>
        </w:tc>
        <w:tc>
          <w:tcPr>
            <w:tcW w:w="0" w:type="auto"/>
          </w:tcPr>
          <w:p w14:paraId="157692C7" w14:textId="77777777" w:rsidR="00347A21" w:rsidRDefault="00307488">
            <w:pPr>
              <w:pStyle w:val="Compact"/>
            </w:pPr>
            <w:r>
              <w:t>15/709</w:t>
            </w:r>
          </w:p>
        </w:tc>
      </w:tr>
      <w:tr w:rsidR="00347A21" w14:paraId="157692CC" w14:textId="77777777">
        <w:tc>
          <w:tcPr>
            <w:tcW w:w="0" w:type="auto"/>
          </w:tcPr>
          <w:p w14:paraId="157692C9" w14:textId="77777777" w:rsidR="00347A21" w:rsidRDefault="00307488">
            <w:pPr>
              <w:pStyle w:val="Compact"/>
            </w:pPr>
            <w:r>
              <w:t>Ortopeedia</w:t>
            </w:r>
          </w:p>
        </w:tc>
        <w:tc>
          <w:tcPr>
            <w:tcW w:w="0" w:type="auto"/>
          </w:tcPr>
          <w:p w14:paraId="157692CA" w14:textId="77777777" w:rsidR="00347A21" w:rsidRDefault="00307488">
            <w:pPr>
              <w:pStyle w:val="Compact"/>
            </w:pPr>
            <w:r>
              <w:t>2%</w:t>
            </w:r>
          </w:p>
        </w:tc>
        <w:tc>
          <w:tcPr>
            <w:tcW w:w="0" w:type="auto"/>
          </w:tcPr>
          <w:p w14:paraId="157692CB" w14:textId="77777777" w:rsidR="00347A21" w:rsidRDefault="00307488">
            <w:pPr>
              <w:pStyle w:val="Compact"/>
            </w:pPr>
            <w:r>
              <w:t>15/709</w:t>
            </w:r>
          </w:p>
        </w:tc>
      </w:tr>
      <w:tr w:rsidR="00347A21" w14:paraId="157692D0" w14:textId="77777777">
        <w:tc>
          <w:tcPr>
            <w:tcW w:w="0" w:type="auto"/>
          </w:tcPr>
          <w:p w14:paraId="157692CD" w14:textId="77777777" w:rsidR="00347A21" w:rsidRDefault="00307488">
            <w:pPr>
              <w:pStyle w:val="Compact"/>
            </w:pPr>
            <w:r>
              <w:t>Onkoloogia</w:t>
            </w:r>
          </w:p>
        </w:tc>
        <w:tc>
          <w:tcPr>
            <w:tcW w:w="0" w:type="auto"/>
          </w:tcPr>
          <w:p w14:paraId="157692CE" w14:textId="77777777" w:rsidR="00347A21" w:rsidRDefault="00307488">
            <w:pPr>
              <w:pStyle w:val="Compact"/>
            </w:pPr>
            <w:r>
              <w:t>2%</w:t>
            </w:r>
          </w:p>
        </w:tc>
        <w:tc>
          <w:tcPr>
            <w:tcW w:w="0" w:type="auto"/>
          </w:tcPr>
          <w:p w14:paraId="157692CF" w14:textId="77777777" w:rsidR="00347A21" w:rsidRDefault="00307488">
            <w:pPr>
              <w:pStyle w:val="Compact"/>
            </w:pPr>
            <w:r>
              <w:t>15/709</w:t>
            </w:r>
          </w:p>
        </w:tc>
      </w:tr>
      <w:tr w:rsidR="00347A21" w14:paraId="157692D4" w14:textId="77777777">
        <w:tc>
          <w:tcPr>
            <w:tcW w:w="0" w:type="auto"/>
          </w:tcPr>
          <w:p w14:paraId="157692D1" w14:textId="77777777" w:rsidR="00347A21" w:rsidRDefault="00307488">
            <w:pPr>
              <w:pStyle w:val="Compact"/>
            </w:pPr>
            <w:r>
              <w:t>Androloogia</w:t>
            </w:r>
          </w:p>
        </w:tc>
        <w:tc>
          <w:tcPr>
            <w:tcW w:w="0" w:type="auto"/>
          </w:tcPr>
          <w:p w14:paraId="157692D2" w14:textId="77777777" w:rsidR="00347A21" w:rsidRDefault="00307488">
            <w:pPr>
              <w:pStyle w:val="Compact"/>
            </w:pPr>
            <w:r>
              <w:t>2%</w:t>
            </w:r>
          </w:p>
        </w:tc>
        <w:tc>
          <w:tcPr>
            <w:tcW w:w="0" w:type="auto"/>
          </w:tcPr>
          <w:p w14:paraId="157692D3" w14:textId="77777777" w:rsidR="00347A21" w:rsidRDefault="00307488">
            <w:pPr>
              <w:pStyle w:val="Compact"/>
            </w:pPr>
            <w:r>
              <w:t>15/709</w:t>
            </w:r>
          </w:p>
        </w:tc>
      </w:tr>
      <w:tr w:rsidR="00347A21" w14:paraId="157692D8" w14:textId="77777777">
        <w:tc>
          <w:tcPr>
            <w:tcW w:w="0" w:type="auto"/>
          </w:tcPr>
          <w:p w14:paraId="157692D5" w14:textId="77777777" w:rsidR="00347A21" w:rsidRDefault="00307488">
            <w:pPr>
              <w:pStyle w:val="Compact"/>
            </w:pPr>
            <w:r>
              <w:t>Sisehaigused</w:t>
            </w:r>
          </w:p>
        </w:tc>
        <w:tc>
          <w:tcPr>
            <w:tcW w:w="0" w:type="auto"/>
          </w:tcPr>
          <w:p w14:paraId="157692D6" w14:textId="77777777" w:rsidR="00347A21" w:rsidRDefault="00307488">
            <w:pPr>
              <w:pStyle w:val="Compact"/>
            </w:pPr>
            <w:r>
              <w:t>2%</w:t>
            </w:r>
          </w:p>
        </w:tc>
        <w:tc>
          <w:tcPr>
            <w:tcW w:w="0" w:type="auto"/>
          </w:tcPr>
          <w:p w14:paraId="157692D7" w14:textId="77777777" w:rsidR="00347A21" w:rsidRDefault="00307488">
            <w:pPr>
              <w:pStyle w:val="Compact"/>
            </w:pPr>
            <w:r>
              <w:t>13/709</w:t>
            </w:r>
          </w:p>
        </w:tc>
      </w:tr>
      <w:tr w:rsidR="00347A21" w14:paraId="157692DC" w14:textId="77777777">
        <w:tc>
          <w:tcPr>
            <w:tcW w:w="0" w:type="auto"/>
          </w:tcPr>
          <w:p w14:paraId="157692D9" w14:textId="77777777" w:rsidR="00347A21" w:rsidRDefault="00307488">
            <w:pPr>
              <w:pStyle w:val="Compact"/>
            </w:pPr>
            <w:r>
              <w:t>Taastusravi</w:t>
            </w:r>
          </w:p>
        </w:tc>
        <w:tc>
          <w:tcPr>
            <w:tcW w:w="0" w:type="auto"/>
          </w:tcPr>
          <w:p w14:paraId="157692DA" w14:textId="77777777" w:rsidR="00347A21" w:rsidRDefault="00307488">
            <w:pPr>
              <w:pStyle w:val="Compact"/>
            </w:pPr>
            <w:r>
              <w:t>2%</w:t>
            </w:r>
          </w:p>
        </w:tc>
        <w:tc>
          <w:tcPr>
            <w:tcW w:w="0" w:type="auto"/>
          </w:tcPr>
          <w:p w14:paraId="157692DB" w14:textId="77777777" w:rsidR="00347A21" w:rsidRDefault="00307488">
            <w:pPr>
              <w:pStyle w:val="Compact"/>
            </w:pPr>
            <w:r>
              <w:t>11/709</w:t>
            </w:r>
          </w:p>
        </w:tc>
      </w:tr>
      <w:tr w:rsidR="00347A21" w14:paraId="157692E0" w14:textId="77777777">
        <w:tc>
          <w:tcPr>
            <w:tcW w:w="0" w:type="auto"/>
          </w:tcPr>
          <w:p w14:paraId="157692DD" w14:textId="77777777" w:rsidR="00347A21" w:rsidRDefault="00307488">
            <w:pPr>
              <w:pStyle w:val="Compact"/>
            </w:pPr>
            <w:r>
              <w:t>Nefroloogia</w:t>
            </w:r>
          </w:p>
        </w:tc>
        <w:tc>
          <w:tcPr>
            <w:tcW w:w="0" w:type="auto"/>
          </w:tcPr>
          <w:p w14:paraId="157692DE" w14:textId="77777777" w:rsidR="00347A21" w:rsidRDefault="00307488">
            <w:pPr>
              <w:pStyle w:val="Compact"/>
            </w:pPr>
            <w:r>
              <w:t>2%</w:t>
            </w:r>
          </w:p>
        </w:tc>
        <w:tc>
          <w:tcPr>
            <w:tcW w:w="0" w:type="auto"/>
          </w:tcPr>
          <w:p w14:paraId="157692DF" w14:textId="77777777" w:rsidR="00347A21" w:rsidRDefault="00307488">
            <w:pPr>
              <w:pStyle w:val="Compact"/>
            </w:pPr>
            <w:r>
              <w:t>11/709</w:t>
            </w:r>
          </w:p>
        </w:tc>
      </w:tr>
      <w:tr w:rsidR="00347A21" w14:paraId="157692E4" w14:textId="77777777">
        <w:tc>
          <w:tcPr>
            <w:tcW w:w="0" w:type="auto"/>
          </w:tcPr>
          <w:p w14:paraId="157692E1" w14:textId="77777777" w:rsidR="00347A21" w:rsidRDefault="00307488">
            <w:pPr>
              <w:pStyle w:val="Compact"/>
            </w:pPr>
            <w:r>
              <w:t>Üldkirurgia</w:t>
            </w:r>
          </w:p>
        </w:tc>
        <w:tc>
          <w:tcPr>
            <w:tcW w:w="0" w:type="auto"/>
          </w:tcPr>
          <w:p w14:paraId="157692E2" w14:textId="77777777" w:rsidR="00347A21" w:rsidRDefault="00307488">
            <w:pPr>
              <w:pStyle w:val="Compact"/>
            </w:pPr>
            <w:r>
              <w:t>1%</w:t>
            </w:r>
          </w:p>
        </w:tc>
        <w:tc>
          <w:tcPr>
            <w:tcW w:w="0" w:type="auto"/>
          </w:tcPr>
          <w:p w14:paraId="157692E3" w14:textId="77777777" w:rsidR="00347A21" w:rsidRDefault="00307488">
            <w:pPr>
              <w:pStyle w:val="Compact"/>
            </w:pPr>
            <w:r>
              <w:t>7/709</w:t>
            </w:r>
          </w:p>
        </w:tc>
      </w:tr>
      <w:tr w:rsidR="00347A21" w14:paraId="157692E8" w14:textId="77777777">
        <w:tc>
          <w:tcPr>
            <w:tcW w:w="0" w:type="auto"/>
          </w:tcPr>
          <w:p w14:paraId="157692E5" w14:textId="77777777" w:rsidR="00347A21" w:rsidRDefault="00307488">
            <w:pPr>
              <w:pStyle w:val="Compact"/>
            </w:pPr>
            <w:r>
              <w:t>Infektsioonhaigused</w:t>
            </w:r>
          </w:p>
        </w:tc>
        <w:tc>
          <w:tcPr>
            <w:tcW w:w="0" w:type="auto"/>
          </w:tcPr>
          <w:p w14:paraId="157692E6" w14:textId="77777777" w:rsidR="00347A21" w:rsidRDefault="00307488">
            <w:pPr>
              <w:pStyle w:val="Compact"/>
            </w:pPr>
            <w:r>
              <w:t>1%</w:t>
            </w:r>
          </w:p>
        </w:tc>
        <w:tc>
          <w:tcPr>
            <w:tcW w:w="0" w:type="auto"/>
          </w:tcPr>
          <w:p w14:paraId="157692E7" w14:textId="77777777" w:rsidR="00347A21" w:rsidRDefault="00307488">
            <w:pPr>
              <w:pStyle w:val="Compact"/>
            </w:pPr>
            <w:r>
              <w:t>7/709</w:t>
            </w:r>
          </w:p>
        </w:tc>
      </w:tr>
      <w:tr w:rsidR="00347A21" w14:paraId="157692EC" w14:textId="77777777">
        <w:tc>
          <w:tcPr>
            <w:tcW w:w="0" w:type="auto"/>
          </w:tcPr>
          <w:p w14:paraId="157692E9" w14:textId="77777777" w:rsidR="00347A21" w:rsidRDefault="00307488">
            <w:pPr>
              <w:pStyle w:val="Compact"/>
            </w:pPr>
            <w:r>
              <w:t>Oftalmoloogia</w:t>
            </w:r>
          </w:p>
        </w:tc>
        <w:tc>
          <w:tcPr>
            <w:tcW w:w="0" w:type="auto"/>
          </w:tcPr>
          <w:p w14:paraId="157692EA" w14:textId="77777777" w:rsidR="00347A21" w:rsidRDefault="00307488">
            <w:pPr>
              <w:pStyle w:val="Compact"/>
            </w:pPr>
            <w:r>
              <w:t>1%</w:t>
            </w:r>
          </w:p>
        </w:tc>
        <w:tc>
          <w:tcPr>
            <w:tcW w:w="0" w:type="auto"/>
          </w:tcPr>
          <w:p w14:paraId="157692EB" w14:textId="77777777" w:rsidR="00347A21" w:rsidRDefault="00307488">
            <w:pPr>
              <w:pStyle w:val="Compact"/>
            </w:pPr>
            <w:r>
              <w:t>6/709</w:t>
            </w:r>
          </w:p>
        </w:tc>
      </w:tr>
      <w:tr w:rsidR="00347A21" w14:paraId="157692F0" w14:textId="77777777">
        <w:tc>
          <w:tcPr>
            <w:tcW w:w="0" w:type="auto"/>
          </w:tcPr>
          <w:p w14:paraId="157692ED" w14:textId="77777777" w:rsidR="00347A21" w:rsidRDefault="00307488">
            <w:pPr>
              <w:pStyle w:val="Compact"/>
            </w:pPr>
            <w:r>
              <w:t>Hematoloogia</w:t>
            </w:r>
          </w:p>
        </w:tc>
        <w:tc>
          <w:tcPr>
            <w:tcW w:w="0" w:type="auto"/>
          </w:tcPr>
          <w:p w14:paraId="157692EE" w14:textId="77777777" w:rsidR="00347A21" w:rsidRDefault="00307488">
            <w:pPr>
              <w:pStyle w:val="Compact"/>
            </w:pPr>
            <w:r>
              <w:t>1%</w:t>
            </w:r>
          </w:p>
        </w:tc>
        <w:tc>
          <w:tcPr>
            <w:tcW w:w="0" w:type="auto"/>
          </w:tcPr>
          <w:p w14:paraId="157692EF" w14:textId="77777777" w:rsidR="00347A21" w:rsidRDefault="00307488">
            <w:pPr>
              <w:pStyle w:val="Compact"/>
            </w:pPr>
            <w:r>
              <w:t>6/709</w:t>
            </w:r>
          </w:p>
        </w:tc>
      </w:tr>
      <w:tr w:rsidR="00347A21" w14:paraId="157692F4" w14:textId="77777777">
        <w:tc>
          <w:tcPr>
            <w:tcW w:w="0" w:type="auto"/>
          </w:tcPr>
          <w:p w14:paraId="157692F1" w14:textId="77777777" w:rsidR="00347A21" w:rsidRDefault="00307488">
            <w:pPr>
              <w:pStyle w:val="Compact"/>
            </w:pPr>
            <w:r>
              <w:t>Veresoontekirurgia</w:t>
            </w:r>
          </w:p>
        </w:tc>
        <w:tc>
          <w:tcPr>
            <w:tcW w:w="0" w:type="auto"/>
          </w:tcPr>
          <w:p w14:paraId="157692F2" w14:textId="77777777" w:rsidR="00347A21" w:rsidRDefault="00307488">
            <w:pPr>
              <w:pStyle w:val="Compact"/>
            </w:pPr>
            <w:r>
              <w:t>1%</w:t>
            </w:r>
          </w:p>
        </w:tc>
        <w:tc>
          <w:tcPr>
            <w:tcW w:w="0" w:type="auto"/>
          </w:tcPr>
          <w:p w14:paraId="157692F3" w14:textId="77777777" w:rsidR="00347A21" w:rsidRDefault="00307488">
            <w:pPr>
              <w:pStyle w:val="Compact"/>
            </w:pPr>
            <w:r>
              <w:t>4/709</w:t>
            </w:r>
          </w:p>
        </w:tc>
      </w:tr>
      <w:tr w:rsidR="00347A21" w14:paraId="157692F8" w14:textId="77777777">
        <w:tc>
          <w:tcPr>
            <w:tcW w:w="0" w:type="auto"/>
          </w:tcPr>
          <w:p w14:paraId="157692F5" w14:textId="77777777" w:rsidR="00347A21" w:rsidRDefault="00307488">
            <w:pPr>
              <w:pStyle w:val="Compact"/>
            </w:pPr>
            <w:r>
              <w:t>Neurokirurgia</w:t>
            </w:r>
          </w:p>
        </w:tc>
        <w:tc>
          <w:tcPr>
            <w:tcW w:w="0" w:type="auto"/>
          </w:tcPr>
          <w:p w14:paraId="157692F6" w14:textId="77777777" w:rsidR="00347A21" w:rsidRDefault="00307488">
            <w:pPr>
              <w:pStyle w:val="Compact"/>
            </w:pPr>
            <w:r>
              <w:t>0%</w:t>
            </w:r>
          </w:p>
        </w:tc>
        <w:tc>
          <w:tcPr>
            <w:tcW w:w="0" w:type="auto"/>
          </w:tcPr>
          <w:p w14:paraId="157692F7" w14:textId="77777777" w:rsidR="00347A21" w:rsidRDefault="00307488">
            <w:pPr>
              <w:pStyle w:val="Compact"/>
            </w:pPr>
            <w:r>
              <w:t>3/709</w:t>
            </w:r>
          </w:p>
        </w:tc>
      </w:tr>
      <w:tr w:rsidR="00347A21" w14:paraId="157692FC" w14:textId="77777777">
        <w:tc>
          <w:tcPr>
            <w:tcW w:w="0" w:type="auto"/>
          </w:tcPr>
          <w:p w14:paraId="157692F9" w14:textId="77777777" w:rsidR="00347A21" w:rsidRDefault="00307488">
            <w:pPr>
              <w:pStyle w:val="Compact"/>
            </w:pPr>
            <w:r>
              <w:t>Pediaatria</w:t>
            </w:r>
          </w:p>
        </w:tc>
        <w:tc>
          <w:tcPr>
            <w:tcW w:w="0" w:type="auto"/>
          </w:tcPr>
          <w:p w14:paraId="157692FA" w14:textId="77777777" w:rsidR="00347A21" w:rsidRDefault="00307488">
            <w:pPr>
              <w:pStyle w:val="Compact"/>
            </w:pPr>
            <w:r>
              <w:t>0%</w:t>
            </w:r>
          </w:p>
        </w:tc>
        <w:tc>
          <w:tcPr>
            <w:tcW w:w="0" w:type="auto"/>
          </w:tcPr>
          <w:p w14:paraId="157692FB" w14:textId="77777777" w:rsidR="00347A21" w:rsidRDefault="00307488">
            <w:pPr>
              <w:pStyle w:val="Compact"/>
            </w:pPr>
            <w:r>
              <w:t>2/709</w:t>
            </w:r>
          </w:p>
        </w:tc>
      </w:tr>
      <w:tr w:rsidR="00347A21" w14:paraId="15769300" w14:textId="77777777">
        <w:tc>
          <w:tcPr>
            <w:tcW w:w="0" w:type="auto"/>
          </w:tcPr>
          <w:p w14:paraId="157692FD" w14:textId="77777777" w:rsidR="00347A21" w:rsidRDefault="00307488">
            <w:pPr>
              <w:pStyle w:val="Compact"/>
            </w:pPr>
            <w:r>
              <w:t>Näo- ja lõualuukirurgia</w:t>
            </w:r>
          </w:p>
        </w:tc>
        <w:tc>
          <w:tcPr>
            <w:tcW w:w="0" w:type="auto"/>
          </w:tcPr>
          <w:p w14:paraId="157692FE" w14:textId="77777777" w:rsidR="00347A21" w:rsidRDefault="00307488">
            <w:pPr>
              <w:pStyle w:val="Compact"/>
            </w:pPr>
            <w:r>
              <w:t>0%</w:t>
            </w:r>
          </w:p>
        </w:tc>
        <w:tc>
          <w:tcPr>
            <w:tcW w:w="0" w:type="auto"/>
          </w:tcPr>
          <w:p w14:paraId="157692FF" w14:textId="77777777" w:rsidR="00347A21" w:rsidRDefault="00307488">
            <w:pPr>
              <w:pStyle w:val="Compact"/>
            </w:pPr>
            <w:r>
              <w:t>1/709</w:t>
            </w:r>
          </w:p>
        </w:tc>
      </w:tr>
      <w:tr w:rsidR="00347A21" w14:paraId="15769304" w14:textId="77777777">
        <w:tc>
          <w:tcPr>
            <w:tcW w:w="0" w:type="auto"/>
          </w:tcPr>
          <w:p w14:paraId="15769301" w14:textId="77777777" w:rsidR="00347A21" w:rsidRDefault="00307488">
            <w:pPr>
              <w:pStyle w:val="Compact"/>
            </w:pPr>
            <w:r>
              <w:t>Noorte reproduktiivtervise …</w:t>
            </w:r>
          </w:p>
        </w:tc>
        <w:tc>
          <w:tcPr>
            <w:tcW w:w="0" w:type="auto"/>
          </w:tcPr>
          <w:p w14:paraId="15769302" w14:textId="77777777" w:rsidR="00347A21" w:rsidRDefault="00307488">
            <w:pPr>
              <w:pStyle w:val="Compact"/>
            </w:pPr>
            <w:r>
              <w:t>0%</w:t>
            </w:r>
          </w:p>
        </w:tc>
        <w:tc>
          <w:tcPr>
            <w:tcW w:w="0" w:type="auto"/>
          </w:tcPr>
          <w:p w14:paraId="15769303" w14:textId="77777777" w:rsidR="00347A21" w:rsidRDefault="00307488">
            <w:pPr>
              <w:pStyle w:val="Compact"/>
            </w:pPr>
            <w:r>
              <w:t>1/709</w:t>
            </w:r>
          </w:p>
        </w:tc>
      </w:tr>
      <w:tr w:rsidR="00347A21" w14:paraId="15769308" w14:textId="77777777">
        <w:tc>
          <w:tcPr>
            <w:tcW w:w="0" w:type="auto"/>
          </w:tcPr>
          <w:p w14:paraId="15769305" w14:textId="77777777" w:rsidR="00347A21" w:rsidRDefault="00307488">
            <w:pPr>
              <w:pStyle w:val="Compact"/>
            </w:pPr>
            <w:r>
              <w:t>Kutsehaigused</w:t>
            </w:r>
          </w:p>
        </w:tc>
        <w:tc>
          <w:tcPr>
            <w:tcW w:w="0" w:type="auto"/>
          </w:tcPr>
          <w:p w14:paraId="15769306" w14:textId="77777777" w:rsidR="00347A21" w:rsidRDefault="00307488">
            <w:pPr>
              <w:pStyle w:val="Compact"/>
            </w:pPr>
            <w:r>
              <w:t>0%</w:t>
            </w:r>
          </w:p>
        </w:tc>
        <w:tc>
          <w:tcPr>
            <w:tcW w:w="0" w:type="auto"/>
          </w:tcPr>
          <w:p w14:paraId="15769307" w14:textId="77777777" w:rsidR="00347A21" w:rsidRDefault="00307488">
            <w:pPr>
              <w:pStyle w:val="Compact"/>
            </w:pPr>
            <w:r>
              <w:t>1/709</w:t>
            </w:r>
          </w:p>
        </w:tc>
      </w:tr>
      <w:tr w:rsidR="00347A21" w14:paraId="1576930C" w14:textId="77777777">
        <w:tc>
          <w:tcPr>
            <w:tcW w:w="0" w:type="auto"/>
          </w:tcPr>
          <w:p w14:paraId="15769309" w14:textId="77777777" w:rsidR="00347A21" w:rsidRDefault="00307488">
            <w:pPr>
              <w:pStyle w:val="Compact"/>
            </w:pPr>
            <w:r>
              <w:t>Emakakaelavähi sõeluuring</w:t>
            </w:r>
          </w:p>
        </w:tc>
        <w:tc>
          <w:tcPr>
            <w:tcW w:w="0" w:type="auto"/>
          </w:tcPr>
          <w:p w14:paraId="1576930A" w14:textId="77777777" w:rsidR="00347A21" w:rsidRDefault="00307488">
            <w:pPr>
              <w:pStyle w:val="Compact"/>
            </w:pPr>
            <w:r>
              <w:t>0%</w:t>
            </w:r>
          </w:p>
        </w:tc>
        <w:tc>
          <w:tcPr>
            <w:tcW w:w="0" w:type="auto"/>
          </w:tcPr>
          <w:p w14:paraId="1576930B" w14:textId="77777777" w:rsidR="00347A21" w:rsidRDefault="00307488">
            <w:pPr>
              <w:pStyle w:val="Compact"/>
            </w:pPr>
            <w:r>
              <w:t>1/709</w:t>
            </w:r>
          </w:p>
        </w:tc>
      </w:tr>
    </w:tbl>
    <w:p w14:paraId="1576930D" w14:textId="77777777" w:rsidR="00347A21" w:rsidRDefault="00307488">
      <w:r>
        <w:br w:type="page"/>
      </w:r>
    </w:p>
    <w:p w14:paraId="1576930E" w14:textId="77777777" w:rsidR="00347A21" w:rsidRDefault="00307488">
      <w:pPr>
        <w:pStyle w:val="Heading1"/>
      </w:pPr>
      <w:bookmarkStart w:id="11" w:name="hinnangud"/>
      <w:bookmarkStart w:id="12" w:name="_Toc107506363"/>
      <w:bookmarkEnd w:id="2"/>
      <w:bookmarkEnd w:id="8"/>
      <w:r>
        <w:t>Hinnangud</w:t>
      </w:r>
      <w:bookmarkEnd w:id="12"/>
    </w:p>
    <w:p w14:paraId="1576930F" w14:textId="77777777" w:rsidR="00347A21" w:rsidRDefault="00307488">
      <w:pPr>
        <w:pStyle w:val="Figure"/>
      </w:pPr>
      <w:r>
        <w:rPr>
          <w:noProof/>
        </w:rPr>
        <w:drawing>
          <wp:inline distT="0" distB="0" distL="0" distR="0" wp14:anchorId="15769413" wp14:editId="15769414">
            <wp:extent cx="4572000" cy="640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noChangeArrowheads="1"/>
                    </pic:cNvPicPr>
                  </pic:nvPicPr>
                  <pic:blipFill>
                    <a:blip r:embed="rId12"/>
                    <a:srcRect/>
                    <a:stretch>
                      <a:fillRect/>
                    </a:stretch>
                  </pic:blipFill>
                  <pic:spPr bwMode="auto">
                    <a:xfrm>
                      <a:off x="0" y="0"/>
                      <a:ext cx="63500" cy="88900"/>
                    </a:xfrm>
                    <a:prstGeom prst="rect">
                      <a:avLst/>
                    </a:prstGeom>
                    <a:noFill/>
                  </pic:spPr>
                </pic:pic>
              </a:graphicData>
            </a:graphic>
          </wp:inline>
        </w:drawing>
      </w:r>
    </w:p>
    <w:p w14:paraId="15769310" w14:textId="024EE12B" w:rsidR="00347A21" w:rsidRDefault="00307488">
      <w:pPr>
        <w:pStyle w:val="ImageCaption"/>
      </w:pPr>
      <w:r>
        <w:t xml:space="preserve">Joonis </w:t>
      </w:r>
      <w:r>
        <w:fldChar w:fldCharType="begin"/>
      </w:r>
      <w:r>
        <w:instrText>SEQ fig \* Arabic</w:instrText>
      </w:r>
      <w:r w:rsidR="00022B63">
        <w:fldChar w:fldCharType="separate"/>
      </w:r>
      <w:r w:rsidR="00022B63">
        <w:rPr>
          <w:noProof/>
        </w:rPr>
        <w:t>4</w:t>
      </w:r>
      <w:r>
        <w:fldChar w:fldCharType="end"/>
      </w:r>
      <w:r>
        <w:t xml:space="preserve">. </w:t>
      </w:r>
      <w:r>
        <w:t>Hinnangud kaugteenusele (üldine rahulolu, sobivus, mugavus). Protsendid näitavad konkeetse hinnangu andnud vastajate osakaalu kõigist vastustest. Välja on jäetud juhud, kus küsimusele on jäetud vastamata.</w:t>
      </w:r>
    </w:p>
    <w:tbl>
      <w:tblPr>
        <w:tblStyle w:val="Table"/>
        <w:tblW w:w="0" w:type="pct"/>
        <w:tblLook w:val="0020" w:firstRow="1" w:lastRow="0" w:firstColumn="0" w:lastColumn="0" w:noHBand="0" w:noVBand="0"/>
      </w:tblPr>
      <w:tblGrid>
        <w:gridCol w:w="2968"/>
        <w:gridCol w:w="1465"/>
        <w:gridCol w:w="1465"/>
        <w:gridCol w:w="1407"/>
        <w:gridCol w:w="1386"/>
        <w:gridCol w:w="1317"/>
      </w:tblGrid>
      <w:tr w:rsidR="00347A21" w14:paraId="15769317" w14:textId="77777777" w:rsidTr="00347A2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769311" w14:textId="77777777" w:rsidR="00347A21" w:rsidRDefault="00307488">
            <w:pPr>
              <w:pStyle w:val="Compact"/>
            </w:pPr>
            <w:r>
              <w:t>aspekt</w:t>
            </w:r>
          </w:p>
        </w:tc>
        <w:tc>
          <w:tcPr>
            <w:tcW w:w="0" w:type="auto"/>
            <w:tcBorders>
              <w:bottom w:val="single" w:sz="0" w:space="0" w:color="auto"/>
            </w:tcBorders>
            <w:vAlign w:val="bottom"/>
          </w:tcPr>
          <w:p w14:paraId="15769312" w14:textId="77777777" w:rsidR="00347A21" w:rsidRDefault="00307488">
            <w:pPr>
              <w:pStyle w:val="Compact"/>
            </w:pPr>
            <w:r>
              <w:t>Nõus täielikult</w:t>
            </w:r>
          </w:p>
        </w:tc>
        <w:tc>
          <w:tcPr>
            <w:tcW w:w="0" w:type="auto"/>
            <w:tcBorders>
              <w:bottom w:val="single" w:sz="0" w:space="0" w:color="auto"/>
            </w:tcBorders>
            <w:vAlign w:val="bottom"/>
          </w:tcPr>
          <w:p w14:paraId="15769313" w14:textId="77777777" w:rsidR="00347A21" w:rsidRDefault="00307488">
            <w:pPr>
              <w:pStyle w:val="Compact"/>
            </w:pPr>
            <w:r>
              <w:t>Pigem nõus</w:t>
            </w:r>
          </w:p>
        </w:tc>
        <w:tc>
          <w:tcPr>
            <w:tcW w:w="0" w:type="auto"/>
            <w:tcBorders>
              <w:bottom w:val="single" w:sz="0" w:space="0" w:color="auto"/>
            </w:tcBorders>
            <w:vAlign w:val="bottom"/>
          </w:tcPr>
          <w:p w14:paraId="15769314" w14:textId="77777777" w:rsidR="00347A21" w:rsidRDefault="00307488">
            <w:pPr>
              <w:pStyle w:val="Compact"/>
            </w:pPr>
            <w:r>
              <w:t>Pigem ei nõustu</w:t>
            </w:r>
          </w:p>
        </w:tc>
        <w:tc>
          <w:tcPr>
            <w:tcW w:w="0" w:type="auto"/>
            <w:tcBorders>
              <w:bottom w:val="single" w:sz="0" w:space="0" w:color="auto"/>
            </w:tcBorders>
            <w:vAlign w:val="bottom"/>
          </w:tcPr>
          <w:p w14:paraId="15769315" w14:textId="77777777" w:rsidR="00347A21" w:rsidRDefault="00307488">
            <w:pPr>
              <w:pStyle w:val="Compact"/>
            </w:pPr>
            <w:r>
              <w:t>Ü</w:t>
            </w:r>
            <w:r>
              <w:t>ldse ei nõustu</w:t>
            </w:r>
          </w:p>
        </w:tc>
        <w:tc>
          <w:tcPr>
            <w:tcW w:w="0" w:type="auto"/>
            <w:tcBorders>
              <w:bottom w:val="single" w:sz="0" w:space="0" w:color="auto"/>
            </w:tcBorders>
            <w:vAlign w:val="bottom"/>
          </w:tcPr>
          <w:p w14:paraId="15769316" w14:textId="77777777" w:rsidR="00347A21" w:rsidRDefault="00307488">
            <w:pPr>
              <w:pStyle w:val="Compact"/>
            </w:pPr>
            <w:r>
              <w:t>Ei oska öelda</w:t>
            </w:r>
          </w:p>
        </w:tc>
      </w:tr>
      <w:tr w:rsidR="00347A21" w14:paraId="1576931E" w14:textId="77777777">
        <w:tc>
          <w:tcPr>
            <w:tcW w:w="0" w:type="auto"/>
          </w:tcPr>
          <w:p w14:paraId="15769318" w14:textId="77777777" w:rsidR="00347A21" w:rsidRDefault="00307488">
            <w:pPr>
              <w:pStyle w:val="Compact"/>
            </w:pPr>
            <w:r>
              <w:t>Jäin kaugteenusega tervikuna rahule</w:t>
            </w:r>
          </w:p>
        </w:tc>
        <w:tc>
          <w:tcPr>
            <w:tcW w:w="0" w:type="auto"/>
          </w:tcPr>
          <w:p w14:paraId="15769319" w14:textId="77777777" w:rsidR="00347A21" w:rsidRDefault="00307488">
            <w:pPr>
              <w:pStyle w:val="Compact"/>
            </w:pPr>
            <w:r>
              <w:t>72% (511/714)</w:t>
            </w:r>
          </w:p>
        </w:tc>
        <w:tc>
          <w:tcPr>
            <w:tcW w:w="0" w:type="auto"/>
          </w:tcPr>
          <w:p w14:paraId="1576931A" w14:textId="77777777" w:rsidR="00347A21" w:rsidRDefault="00307488">
            <w:pPr>
              <w:pStyle w:val="Compact"/>
            </w:pPr>
            <w:r>
              <w:t>21% (149/714)</w:t>
            </w:r>
          </w:p>
        </w:tc>
        <w:tc>
          <w:tcPr>
            <w:tcW w:w="0" w:type="auto"/>
          </w:tcPr>
          <w:p w14:paraId="1576931B" w14:textId="77777777" w:rsidR="00347A21" w:rsidRDefault="00307488">
            <w:pPr>
              <w:pStyle w:val="Compact"/>
            </w:pPr>
            <w:r>
              <w:t>3% (24/714)</w:t>
            </w:r>
          </w:p>
        </w:tc>
        <w:tc>
          <w:tcPr>
            <w:tcW w:w="0" w:type="auto"/>
          </w:tcPr>
          <w:p w14:paraId="1576931C" w14:textId="77777777" w:rsidR="00347A21" w:rsidRDefault="00307488">
            <w:pPr>
              <w:pStyle w:val="Compact"/>
            </w:pPr>
            <w:r>
              <w:t>3% (20/714)</w:t>
            </w:r>
          </w:p>
        </w:tc>
        <w:tc>
          <w:tcPr>
            <w:tcW w:w="0" w:type="auto"/>
          </w:tcPr>
          <w:p w14:paraId="1576931D" w14:textId="77777777" w:rsidR="00347A21" w:rsidRDefault="00307488">
            <w:pPr>
              <w:pStyle w:val="Compact"/>
            </w:pPr>
            <w:r>
              <w:t>1% (10/714)</w:t>
            </w:r>
          </w:p>
        </w:tc>
      </w:tr>
      <w:tr w:rsidR="00347A21" w14:paraId="15769325" w14:textId="77777777">
        <w:tc>
          <w:tcPr>
            <w:tcW w:w="0" w:type="auto"/>
          </w:tcPr>
          <w:p w14:paraId="1576931F" w14:textId="77777777" w:rsidR="00347A21" w:rsidRDefault="00307488">
            <w:pPr>
              <w:pStyle w:val="Compact"/>
            </w:pPr>
            <w:r>
              <w:t>Kaugteenus oli sobiv viis minu tervisemure käsitlemiseks</w:t>
            </w:r>
          </w:p>
        </w:tc>
        <w:tc>
          <w:tcPr>
            <w:tcW w:w="0" w:type="auto"/>
          </w:tcPr>
          <w:p w14:paraId="15769320" w14:textId="77777777" w:rsidR="00347A21" w:rsidRDefault="00307488">
            <w:pPr>
              <w:pStyle w:val="Compact"/>
            </w:pPr>
            <w:r>
              <w:t>68% (477/703)</w:t>
            </w:r>
          </w:p>
        </w:tc>
        <w:tc>
          <w:tcPr>
            <w:tcW w:w="0" w:type="auto"/>
          </w:tcPr>
          <w:p w14:paraId="15769321" w14:textId="77777777" w:rsidR="00347A21" w:rsidRDefault="00307488">
            <w:pPr>
              <w:pStyle w:val="Compact"/>
            </w:pPr>
            <w:r>
              <w:t>22% (158/703)</w:t>
            </w:r>
          </w:p>
        </w:tc>
        <w:tc>
          <w:tcPr>
            <w:tcW w:w="0" w:type="auto"/>
          </w:tcPr>
          <w:p w14:paraId="15769322" w14:textId="77777777" w:rsidR="00347A21" w:rsidRDefault="00307488">
            <w:pPr>
              <w:pStyle w:val="Compact"/>
            </w:pPr>
            <w:r>
              <w:t>4% (27/703)</w:t>
            </w:r>
          </w:p>
        </w:tc>
        <w:tc>
          <w:tcPr>
            <w:tcW w:w="0" w:type="auto"/>
          </w:tcPr>
          <w:p w14:paraId="15769323" w14:textId="77777777" w:rsidR="00347A21" w:rsidRDefault="00307488">
            <w:pPr>
              <w:pStyle w:val="Compact"/>
            </w:pPr>
            <w:r>
              <w:t>4% (25/703)</w:t>
            </w:r>
          </w:p>
        </w:tc>
        <w:tc>
          <w:tcPr>
            <w:tcW w:w="0" w:type="auto"/>
          </w:tcPr>
          <w:p w14:paraId="15769324" w14:textId="77777777" w:rsidR="00347A21" w:rsidRDefault="00307488">
            <w:pPr>
              <w:pStyle w:val="Compact"/>
            </w:pPr>
            <w:r>
              <w:t>2% (16/703)</w:t>
            </w:r>
          </w:p>
        </w:tc>
      </w:tr>
      <w:tr w:rsidR="00347A21" w14:paraId="1576932C" w14:textId="77777777">
        <w:tc>
          <w:tcPr>
            <w:tcW w:w="0" w:type="auto"/>
          </w:tcPr>
          <w:p w14:paraId="15769326" w14:textId="77777777" w:rsidR="00347A21" w:rsidRDefault="00307488">
            <w:pPr>
              <w:pStyle w:val="Compact"/>
            </w:pPr>
            <w:r>
              <w:t>Tundsin end kaugteenusel mugavalt ja turvaliselt</w:t>
            </w:r>
          </w:p>
        </w:tc>
        <w:tc>
          <w:tcPr>
            <w:tcW w:w="0" w:type="auto"/>
          </w:tcPr>
          <w:p w14:paraId="15769327" w14:textId="77777777" w:rsidR="00347A21" w:rsidRDefault="00307488">
            <w:pPr>
              <w:pStyle w:val="Compact"/>
            </w:pPr>
            <w:r>
              <w:t>74% (521/703)</w:t>
            </w:r>
          </w:p>
        </w:tc>
        <w:tc>
          <w:tcPr>
            <w:tcW w:w="0" w:type="auto"/>
          </w:tcPr>
          <w:p w14:paraId="15769328" w14:textId="77777777" w:rsidR="00347A21" w:rsidRDefault="00307488">
            <w:pPr>
              <w:pStyle w:val="Compact"/>
            </w:pPr>
            <w:r>
              <w:t>18% (125/703)</w:t>
            </w:r>
          </w:p>
        </w:tc>
        <w:tc>
          <w:tcPr>
            <w:tcW w:w="0" w:type="auto"/>
          </w:tcPr>
          <w:p w14:paraId="15769329" w14:textId="77777777" w:rsidR="00347A21" w:rsidRDefault="00307488">
            <w:pPr>
              <w:pStyle w:val="Compact"/>
            </w:pPr>
            <w:r>
              <w:t>4% (29/703)</w:t>
            </w:r>
          </w:p>
        </w:tc>
        <w:tc>
          <w:tcPr>
            <w:tcW w:w="0" w:type="auto"/>
          </w:tcPr>
          <w:p w14:paraId="1576932A" w14:textId="77777777" w:rsidR="00347A21" w:rsidRDefault="00307488">
            <w:pPr>
              <w:pStyle w:val="Compact"/>
            </w:pPr>
            <w:r>
              <w:t>2% (15/703)</w:t>
            </w:r>
          </w:p>
        </w:tc>
        <w:tc>
          <w:tcPr>
            <w:tcW w:w="0" w:type="auto"/>
          </w:tcPr>
          <w:p w14:paraId="1576932B" w14:textId="77777777" w:rsidR="00347A21" w:rsidRDefault="00307488">
            <w:pPr>
              <w:pStyle w:val="Compact"/>
            </w:pPr>
            <w:r>
              <w:t>2% (13/703)</w:t>
            </w:r>
          </w:p>
        </w:tc>
      </w:tr>
    </w:tbl>
    <w:p w14:paraId="1576932D" w14:textId="77777777" w:rsidR="00347A21" w:rsidRDefault="00307488">
      <w:r>
        <w:br w:type="page"/>
      </w:r>
    </w:p>
    <w:p w14:paraId="1576932E" w14:textId="77777777" w:rsidR="00347A21" w:rsidRDefault="00307488">
      <w:pPr>
        <w:pStyle w:val="Heading2"/>
      </w:pPr>
      <w:bookmarkStart w:id="13" w:name="rahulolematuse-võimalikud-põhjused"/>
      <w:bookmarkStart w:id="14" w:name="_Toc107506364"/>
      <w:r>
        <w:t>Rahulolematuse võimalikud põhjused</w:t>
      </w:r>
      <w:bookmarkEnd w:id="14"/>
    </w:p>
    <w:p w14:paraId="1576932F" w14:textId="77777777" w:rsidR="00347A21" w:rsidRDefault="00307488">
      <w:pPr>
        <w:pStyle w:val="Figure"/>
      </w:pPr>
      <w:r>
        <w:rPr>
          <w:noProof/>
        </w:rPr>
        <w:drawing>
          <wp:inline distT="0" distB="0" distL="0" distR="0" wp14:anchorId="15769415" wp14:editId="15769416">
            <wp:extent cx="6400800" cy="731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3"/>
                    <a:srcRect/>
                    <a:stretch>
                      <a:fillRect/>
                    </a:stretch>
                  </pic:blipFill>
                  <pic:spPr bwMode="auto">
                    <a:xfrm>
                      <a:off x="0" y="0"/>
                      <a:ext cx="88900" cy="101600"/>
                    </a:xfrm>
                    <a:prstGeom prst="rect">
                      <a:avLst/>
                    </a:prstGeom>
                    <a:noFill/>
                  </pic:spPr>
                </pic:pic>
              </a:graphicData>
            </a:graphic>
          </wp:inline>
        </w:drawing>
      </w:r>
    </w:p>
    <w:p w14:paraId="15769330" w14:textId="6989E3CE" w:rsidR="00347A21" w:rsidRDefault="00307488">
      <w:pPr>
        <w:pStyle w:val="ImageCaption"/>
      </w:pPr>
      <w:r>
        <w:t xml:space="preserve">Joonis </w:t>
      </w:r>
      <w:bookmarkStart w:id="15" w:name="rahulolu-pohjused"/>
      <w:r>
        <w:fldChar w:fldCharType="begin"/>
      </w:r>
      <w:r>
        <w:instrText>SEQ fig \* Arabic</w:instrText>
      </w:r>
      <w:r w:rsidR="00022B63">
        <w:fldChar w:fldCharType="separate"/>
      </w:r>
      <w:r w:rsidR="00022B63">
        <w:rPr>
          <w:noProof/>
        </w:rPr>
        <w:t>5</w:t>
      </w:r>
      <w:r>
        <w:fldChar w:fldCharType="end"/>
      </w:r>
      <w:bookmarkEnd w:id="15"/>
      <w:r>
        <w:t>. Vastajate osakaalud erinevate küsimuste lõikes, kes olid kaugt</w:t>
      </w:r>
      <w:r>
        <w:t xml:space="preserve">eenusega tervikuna rahul (või pigem rahul) ja kes ei olnud rahul (või pigem ei olnud rahul). Vastajad, kes jätsid hinnangu andmata või vastasid ‘Ei oska öelda’, on siin välja jäetud. Graafikule on trükitud rahul olijate protsent.Tärniga on tähistatud need </w:t>
      </w:r>
      <w:r>
        <w:t>küsimused, mille vastus on statistiliselt oluliselt seotud rahuloluga.</w:t>
      </w:r>
    </w:p>
    <w:p w14:paraId="15769331" w14:textId="77777777" w:rsidR="00347A21" w:rsidRDefault="00307488">
      <w:pPr>
        <w:pStyle w:val="BodyText"/>
      </w:pPr>
      <w:r>
        <w:t>Vastused järgmistele küsimustele on statistiliselt oluliselt seotud rahuloluga (sulgudes Fisheri täpse testi p-väärtus): Kas kaugteenuse täpne aeg oli kokku lepitud? (p=0.008), Kas Teil</w:t>
      </w:r>
      <w:r>
        <w:t xml:space="preserve"> oli võimalus avaldada soovi kontaktvastuvõtuks? (p&lt;0.001), Kui kaua kaugvastuvõtt kestis? (p=0.018), Vastamise keel (p=0.002).</w:t>
      </w:r>
    </w:p>
    <w:p w14:paraId="15769332" w14:textId="77777777" w:rsidR="00347A21" w:rsidRDefault="00307488">
      <w:pPr>
        <w:pStyle w:val="BodyText"/>
      </w:pPr>
      <w:r>
        <w:t>Järgmiste küsimuste puhul ei saa öelda, et nad oleks seotud rahuloluga (sulgudes Fisheri täpse testi p-väärtus): Kelle ettepanek</w:t>
      </w:r>
      <w:r>
        <w:t>ul toimus Teie vastuvõtt kaugteel? (p=0.205), Millist kaugteenuse läbiviimise viisi kasutati? (p=0.311).</w:t>
      </w:r>
    </w:p>
    <w:p w14:paraId="15769333" w14:textId="77777777" w:rsidR="00347A21" w:rsidRDefault="00307488">
      <w:r>
        <w:br w:type="page"/>
      </w:r>
    </w:p>
    <w:p w14:paraId="15769334" w14:textId="77777777" w:rsidR="00347A21" w:rsidRDefault="00307488">
      <w:pPr>
        <w:pStyle w:val="Heading2"/>
      </w:pPr>
      <w:bookmarkStart w:id="16" w:name="Xb219c4d7a3879012c5b6fc9855abeeb75be88fc"/>
      <w:bookmarkStart w:id="17" w:name="_Toc107506365"/>
      <w:bookmarkEnd w:id="13"/>
      <w:r>
        <w:t>Rahulolematus videovastuvõtu sisu või tehnilise poolega</w:t>
      </w:r>
      <w:bookmarkEnd w:id="17"/>
    </w:p>
    <w:p w14:paraId="15769335" w14:textId="77777777" w:rsidR="00347A21" w:rsidRDefault="00307488">
      <w:pPr>
        <w:pStyle w:val="FirstParagraph"/>
      </w:pPr>
      <w:r>
        <w:t>Kui kaugvastuvõtt toimus video teel ja patsient ei jäänud (või pigem ei jäänud) tervikuna kaugvastuvõtuga rahule, küsiti täpsustavalt, kas patsient oli rahul videovastuvõtu sisuga ja kas ta oli rahul videovastuvõtu tehnilise poolega.</w:t>
      </w:r>
    </w:p>
    <w:p w14:paraId="15769336" w14:textId="77777777" w:rsidR="00347A21" w:rsidRDefault="00307488">
      <w:pPr>
        <w:pStyle w:val="BodyText"/>
      </w:pPr>
      <w:r>
        <w:rPr>
          <w:b/>
        </w:rPr>
        <w:t>Rahulolu videovastuvõt</w:t>
      </w:r>
      <w:r>
        <w:rPr>
          <w:b/>
        </w:rPr>
        <w:t>u tehnilise poolega</w:t>
      </w:r>
    </w:p>
    <w:p w14:paraId="15769337" w14:textId="77777777" w:rsidR="00347A21" w:rsidRDefault="00307488">
      <w:pPr>
        <w:pStyle w:val="BodyText"/>
      </w:pPr>
      <w:r>
        <w:t>Sellele küsimusele anti järgnevad vastused:</w:t>
      </w:r>
      <w:r>
        <w:br/>
        <w:t>Pigem jäin rahule</w:t>
      </w:r>
    </w:p>
    <w:p w14:paraId="15769338" w14:textId="77777777" w:rsidR="00347A21" w:rsidRDefault="00307488">
      <w:pPr>
        <w:pStyle w:val="BodyText"/>
      </w:pPr>
      <w:r>
        <w:rPr>
          <w:b/>
        </w:rPr>
        <w:t>Rahulolu videovastuvõtu sisuga</w:t>
      </w:r>
    </w:p>
    <w:p w14:paraId="15769339" w14:textId="77777777" w:rsidR="00347A21" w:rsidRDefault="00307488">
      <w:pPr>
        <w:pStyle w:val="BodyText"/>
      </w:pPr>
      <w:r>
        <w:t>Sellele küsimusele anti järgnevad vastused:</w:t>
      </w:r>
      <w:r>
        <w:br/>
      </w:r>
      <w:r>
        <w:t>Pigem ei jäänud rahule (2); (vastamata/teadmata) (0x)</w:t>
      </w:r>
    </w:p>
    <w:p w14:paraId="1576933A" w14:textId="77777777" w:rsidR="00347A21" w:rsidRDefault="00307488">
      <w:r>
        <w:br w:type="page"/>
      </w:r>
    </w:p>
    <w:p w14:paraId="1576933B" w14:textId="77777777" w:rsidR="00347A21" w:rsidRDefault="00307488">
      <w:pPr>
        <w:pStyle w:val="Heading1"/>
      </w:pPr>
      <w:bookmarkStart w:id="18" w:name="korraldus"/>
      <w:bookmarkStart w:id="19" w:name="_Toc107506366"/>
      <w:bookmarkEnd w:id="11"/>
      <w:bookmarkEnd w:id="16"/>
      <w:r>
        <w:t>Korraldus</w:t>
      </w:r>
      <w:bookmarkEnd w:id="19"/>
    </w:p>
    <w:p w14:paraId="1576933C" w14:textId="77777777" w:rsidR="00347A21" w:rsidRDefault="00307488">
      <w:pPr>
        <w:pStyle w:val="Heading2"/>
      </w:pPr>
      <w:bookmarkStart w:id="20" w:name="X771e007b15f56c2158f6a7e868852f583eb9bc9"/>
      <w:bookmarkStart w:id="21" w:name="_Toc107506367"/>
      <w:r>
        <w:t>Initsiatiiv patsiendilt või tervishoiuspetsialistilt</w:t>
      </w:r>
      <w:bookmarkEnd w:id="21"/>
    </w:p>
    <w:p w14:paraId="1576933D" w14:textId="77777777" w:rsidR="00347A21" w:rsidRDefault="00307488">
      <w:pPr>
        <w:pStyle w:val="Figure"/>
      </w:pPr>
      <w:r>
        <w:rPr>
          <w:noProof/>
        </w:rPr>
        <w:drawing>
          <wp:inline distT="0" distB="0" distL="0" distR="0" wp14:anchorId="15769417" wp14:editId="15769418">
            <wp:extent cx="45720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4"/>
                    <a:srcRect/>
                    <a:stretch>
                      <a:fillRect/>
                    </a:stretch>
                  </pic:blipFill>
                  <pic:spPr bwMode="auto">
                    <a:xfrm>
                      <a:off x="0" y="0"/>
                      <a:ext cx="63500" cy="50800"/>
                    </a:xfrm>
                    <a:prstGeom prst="rect">
                      <a:avLst/>
                    </a:prstGeom>
                    <a:noFill/>
                  </pic:spPr>
                </pic:pic>
              </a:graphicData>
            </a:graphic>
          </wp:inline>
        </w:drawing>
      </w:r>
    </w:p>
    <w:p w14:paraId="1576933E" w14:textId="294AF3FD" w:rsidR="00347A21" w:rsidRDefault="00307488">
      <w:pPr>
        <w:pStyle w:val="ImageCaption"/>
      </w:pPr>
      <w:r>
        <w:t xml:space="preserve">Joonis </w:t>
      </w:r>
      <w:bookmarkStart w:id="22" w:name="12"/>
      <w:r>
        <w:fldChar w:fldCharType="begin"/>
      </w:r>
      <w:r>
        <w:instrText>SEQ fig \* Arabic</w:instrText>
      </w:r>
      <w:r w:rsidR="00022B63">
        <w:fldChar w:fldCharType="separate"/>
      </w:r>
      <w:r w:rsidR="00022B63">
        <w:rPr>
          <w:noProof/>
        </w:rPr>
        <w:t>6</w:t>
      </w:r>
      <w:r>
        <w:fldChar w:fldCharType="end"/>
      </w:r>
      <w:bookmarkEnd w:id="22"/>
      <w:r>
        <w:t>. Vastajate osakaal ja arv, kes tegid ise ettepaneku kaugvastuvõtuks, ja kellel tehti ettepanek. Välja on jäe</w:t>
      </w:r>
      <w:r>
        <w:t>tud juhud, kus pole sellele küsimusele vastatud.</w:t>
      </w:r>
    </w:p>
    <w:tbl>
      <w:tblPr>
        <w:tblStyle w:val="Table"/>
        <w:tblW w:w="0" w:type="pct"/>
        <w:tblLook w:val="0020" w:firstRow="1" w:lastRow="0" w:firstColumn="0" w:lastColumn="0" w:noHBand="0" w:noVBand="0"/>
      </w:tblPr>
      <w:tblGrid>
        <w:gridCol w:w="2430"/>
        <w:gridCol w:w="1065"/>
        <w:gridCol w:w="1131"/>
      </w:tblGrid>
      <w:tr w:rsidR="00347A21" w14:paraId="15769342" w14:textId="77777777" w:rsidTr="00347A2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76933F" w14:textId="77777777" w:rsidR="00347A21" w:rsidRDefault="00307488">
            <w:pPr>
              <w:pStyle w:val="Compact"/>
            </w:pPr>
            <w:r>
              <w:t>vastus</w:t>
            </w:r>
          </w:p>
        </w:tc>
        <w:tc>
          <w:tcPr>
            <w:tcW w:w="0" w:type="auto"/>
            <w:tcBorders>
              <w:bottom w:val="single" w:sz="0" w:space="0" w:color="auto"/>
            </w:tcBorders>
            <w:vAlign w:val="bottom"/>
          </w:tcPr>
          <w:p w14:paraId="15769340" w14:textId="77777777" w:rsidR="00347A21" w:rsidRDefault="00307488">
            <w:pPr>
              <w:pStyle w:val="Compact"/>
            </w:pPr>
            <w:r>
              <w:t>osakaal</w:t>
            </w:r>
          </w:p>
        </w:tc>
        <w:tc>
          <w:tcPr>
            <w:tcW w:w="0" w:type="auto"/>
            <w:tcBorders>
              <w:bottom w:val="single" w:sz="0" w:space="0" w:color="auto"/>
            </w:tcBorders>
            <w:vAlign w:val="bottom"/>
          </w:tcPr>
          <w:p w14:paraId="15769341" w14:textId="77777777" w:rsidR="00347A21" w:rsidRDefault="00307488">
            <w:pPr>
              <w:pStyle w:val="Compact"/>
            </w:pPr>
            <w:r>
              <w:t>arv</w:t>
            </w:r>
          </w:p>
        </w:tc>
      </w:tr>
      <w:tr w:rsidR="00347A21" w14:paraId="15769346" w14:textId="77777777">
        <w:tc>
          <w:tcPr>
            <w:tcW w:w="0" w:type="auto"/>
          </w:tcPr>
          <w:p w14:paraId="15769343" w14:textId="77777777" w:rsidR="00347A21" w:rsidRDefault="00307488">
            <w:pPr>
              <w:pStyle w:val="Compact"/>
            </w:pPr>
            <w:r>
              <w:t>Tervishoiuspetsialisti</w:t>
            </w:r>
          </w:p>
        </w:tc>
        <w:tc>
          <w:tcPr>
            <w:tcW w:w="0" w:type="auto"/>
          </w:tcPr>
          <w:p w14:paraId="15769344" w14:textId="77777777" w:rsidR="00347A21" w:rsidRDefault="00307488">
            <w:pPr>
              <w:pStyle w:val="Compact"/>
            </w:pPr>
            <w:r>
              <w:t>75%</w:t>
            </w:r>
          </w:p>
        </w:tc>
        <w:tc>
          <w:tcPr>
            <w:tcW w:w="0" w:type="auto"/>
          </w:tcPr>
          <w:p w14:paraId="15769345" w14:textId="77777777" w:rsidR="00347A21" w:rsidRDefault="00307488">
            <w:pPr>
              <w:pStyle w:val="Compact"/>
            </w:pPr>
            <w:r>
              <w:t>530/711</w:t>
            </w:r>
          </w:p>
        </w:tc>
      </w:tr>
      <w:tr w:rsidR="00347A21" w14:paraId="1576934A" w14:textId="77777777">
        <w:tc>
          <w:tcPr>
            <w:tcW w:w="0" w:type="auto"/>
          </w:tcPr>
          <w:p w14:paraId="15769347" w14:textId="77777777" w:rsidR="00347A21" w:rsidRDefault="00307488">
            <w:pPr>
              <w:pStyle w:val="Compact"/>
            </w:pPr>
            <w:r>
              <w:t>Minu soovil</w:t>
            </w:r>
          </w:p>
        </w:tc>
        <w:tc>
          <w:tcPr>
            <w:tcW w:w="0" w:type="auto"/>
          </w:tcPr>
          <w:p w14:paraId="15769348" w14:textId="77777777" w:rsidR="00347A21" w:rsidRDefault="00307488">
            <w:pPr>
              <w:pStyle w:val="Compact"/>
            </w:pPr>
            <w:r>
              <w:t>25%</w:t>
            </w:r>
          </w:p>
        </w:tc>
        <w:tc>
          <w:tcPr>
            <w:tcW w:w="0" w:type="auto"/>
          </w:tcPr>
          <w:p w14:paraId="15769349" w14:textId="77777777" w:rsidR="00347A21" w:rsidRDefault="00307488">
            <w:pPr>
              <w:pStyle w:val="Compact"/>
            </w:pPr>
            <w:r>
              <w:t>181/711</w:t>
            </w:r>
          </w:p>
        </w:tc>
      </w:tr>
    </w:tbl>
    <w:p w14:paraId="1576934B" w14:textId="77777777" w:rsidR="00347A21" w:rsidRDefault="00307488">
      <w:r>
        <w:br w:type="page"/>
      </w:r>
    </w:p>
    <w:p w14:paraId="1576934C" w14:textId="77777777" w:rsidR="00347A21" w:rsidRDefault="00307488">
      <w:pPr>
        <w:pStyle w:val="Figure"/>
      </w:pPr>
      <w:r>
        <w:rPr>
          <w:noProof/>
        </w:rPr>
        <w:drawing>
          <wp:inline distT="0" distB="0" distL="0" distR="0" wp14:anchorId="15769419" wp14:editId="1576941A">
            <wp:extent cx="4572000" cy="365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noChangeArrowheads="1"/>
                    </pic:cNvPicPr>
                  </pic:nvPicPr>
                  <pic:blipFill>
                    <a:blip r:embed="rId15"/>
                    <a:srcRect/>
                    <a:stretch>
                      <a:fillRect/>
                    </a:stretch>
                  </pic:blipFill>
                  <pic:spPr bwMode="auto">
                    <a:xfrm>
                      <a:off x="0" y="0"/>
                      <a:ext cx="63500" cy="50800"/>
                    </a:xfrm>
                    <a:prstGeom prst="rect">
                      <a:avLst/>
                    </a:prstGeom>
                    <a:noFill/>
                  </pic:spPr>
                </pic:pic>
              </a:graphicData>
            </a:graphic>
          </wp:inline>
        </w:drawing>
      </w:r>
    </w:p>
    <w:p w14:paraId="1576934D" w14:textId="1D451A96" w:rsidR="00347A21" w:rsidRDefault="00307488">
      <w:pPr>
        <w:pStyle w:val="ImageCaption"/>
      </w:pPr>
      <w:r>
        <w:t xml:space="preserve">Joonis </w:t>
      </w:r>
      <w:bookmarkStart w:id="23" w:name="13"/>
      <w:r>
        <w:fldChar w:fldCharType="begin"/>
      </w:r>
      <w:r>
        <w:instrText>SEQ fig \* Arabic</w:instrText>
      </w:r>
      <w:r w:rsidR="00022B63">
        <w:fldChar w:fldCharType="separate"/>
      </w:r>
      <w:r w:rsidR="00022B63">
        <w:rPr>
          <w:noProof/>
        </w:rPr>
        <w:t>7</w:t>
      </w:r>
      <w:r>
        <w:fldChar w:fldCharType="end"/>
      </w:r>
      <w:bookmarkEnd w:id="23"/>
      <w:r>
        <w:t xml:space="preserve">. </w:t>
      </w:r>
      <w:r>
        <w:t>Vastajate osakaal ja arv, kellel oli võimalus avaldada soovi kontaktvastuvõtuks (raviasutuses kohapeal), nende seast, kellele tegi tervishoiuspetsialist ettepaneku kaugvastuvõtuks. Välja on jäetud juhud, kus pole sellele küsimusele vastatud.</w:t>
      </w:r>
    </w:p>
    <w:tbl>
      <w:tblPr>
        <w:tblStyle w:val="Table"/>
        <w:tblW w:w="0" w:type="pct"/>
        <w:tblLook w:val="0020" w:firstRow="1" w:lastRow="0" w:firstColumn="0" w:lastColumn="0" w:noHBand="0" w:noVBand="0"/>
      </w:tblPr>
      <w:tblGrid>
        <w:gridCol w:w="1560"/>
        <w:gridCol w:w="1065"/>
        <w:gridCol w:w="1131"/>
      </w:tblGrid>
      <w:tr w:rsidR="00347A21" w14:paraId="15769351" w14:textId="77777777" w:rsidTr="00347A2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76934E" w14:textId="77777777" w:rsidR="00347A21" w:rsidRDefault="00307488">
            <w:pPr>
              <w:pStyle w:val="Compact"/>
            </w:pPr>
            <w:r>
              <w:t>vastus</w:t>
            </w:r>
          </w:p>
        </w:tc>
        <w:tc>
          <w:tcPr>
            <w:tcW w:w="0" w:type="auto"/>
            <w:tcBorders>
              <w:bottom w:val="single" w:sz="0" w:space="0" w:color="auto"/>
            </w:tcBorders>
            <w:vAlign w:val="bottom"/>
          </w:tcPr>
          <w:p w14:paraId="1576934F" w14:textId="77777777" w:rsidR="00347A21" w:rsidRDefault="00307488">
            <w:pPr>
              <w:pStyle w:val="Compact"/>
            </w:pPr>
            <w:r>
              <w:t>osakaal</w:t>
            </w:r>
          </w:p>
        </w:tc>
        <w:tc>
          <w:tcPr>
            <w:tcW w:w="0" w:type="auto"/>
            <w:tcBorders>
              <w:bottom w:val="single" w:sz="0" w:space="0" w:color="auto"/>
            </w:tcBorders>
            <w:vAlign w:val="bottom"/>
          </w:tcPr>
          <w:p w14:paraId="15769350" w14:textId="77777777" w:rsidR="00347A21" w:rsidRDefault="00307488">
            <w:pPr>
              <w:pStyle w:val="Compact"/>
            </w:pPr>
            <w:r>
              <w:t>arv</w:t>
            </w:r>
          </w:p>
        </w:tc>
      </w:tr>
      <w:tr w:rsidR="00347A21" w14:paraId="15769355" w14:textId="77777777">
        <w:tc>
          <w:tcPr>
            <w:tcW w:w="0" w:type="auto"/>
          </w:tcPr>
          <w:p w14:paraId="15769352" w14:textId="77777777" w:rsidR="00347A21" w:rsidRDefault="00307488">
            <w:pPr>
              <w:pStyle w:val="Compact"/>
            </w:pPr>
            <w:r>
              <w:t>Jah</w:t>
            </w:r>
          </w:p>
        </w:tc>
        <w:tc>
          <w:tcPr>
            <w:tcW w:w="0" w:type="auto"/>
          </w:tcPr>
          <w:p w14:paraId="15769353" w14:textId="77777777" w:rsidR="00347A21" w:rsidRDefault="00307488">
            <w:pPr>
              <w:pStyle w:val="Compact"/>
            </w:pPr>
            <w:r>
              <w:t>63%</w:t>
            </w:r>
          </w:p>
        </w:tc>
        <w:tc>
          <w:tcPr>
            <w:tcW w:w="0" w:type="auto"/>
          </w:tcPr>
          <w:p w14:paraId="15769354" w14:textId="77777777" w:rsidR="00347A21" w:rsidRDefault="00307488">
            <w:pPr>
              <w:pStyle w:val="Compact"/>
            </w:pPr>
            <w:r>
              <w:t>330/524</w:t>
            </w:r>
          </w:p>
        </w:tc>
      </w:tr>
      <w:tr w:rsidR="00347A21" w14:paraId="15769359" w14:textId="77777777">
        <w:tc>
          <w:tcPr>
            <w:tcW w:w="0" w:type="auto"/>
          </w:tcPr>
          <w:p w14:paraId="15769356" w14:textId="77777777" w:rsidR="00347A21" w:rsidRDefault="00307488">
            <w:pPr>
              <w:pStyle w:val="Compact"/>
            </w:pPr>
            <w:r>
              <w:t>Ei oska öelda</w:t>
            </w:r>
          </w:p>
        </w:tc>
        <w:tc>
          <w:tcPr>
            <w:tcW w:w="0" w:type="auto"/>
          </w:tcPr>
          <w:p w14:paraId="15769357" w14:textId="77777777" w:rsidR="00347A21" w:rsidRDefault="00307488">
            <w:pPr>
              <w:pStyle w:val="Compact"/>
            </w:pPr>
            <w:r>
              <w:t>22%</w:t>
            </w:r>
          </w:p>
        </w:tc>
        <w:tc>
          <w:tcPr>
            <w:tcW w:w="0" w:type="auto"/>
          </w:tcPr>
          <w:p w14:paraId="15769358" w14:textId="77777777" w:rsidR="00347A21" w:rsidRDefault="00307488">
            <w:pPr>
              <w:pStyle w:val="Compact"/>
            </w:pPr>
            <w:r>
              <w:t>115/524</w:t>
            </w:r>
          </w:p>
        </w:tc>
      </w:tr>
      <w:tr w:rsidR="00347A21" w14:paraId="1576935D" w14:textId="77777777">
        <w:tc>
          <w:tcPr>
            <w:tcW w:w="0" w:type="auto"/>
          </w:tcPr>
          <w:p w14:paraId="1576935A" w14:textId="77777777" w:rsidR="00347A21" w:rsidRDefault="00307488">
            <w:pPr>
              <w:pStyle w:val="Compact"/>
            </w:pPr>
            <w:r>
              <w:t>Ei</w:t>
            </w:r>
          </w:p>
        </w:tc>
        <w:tc>
          <w:tcPr>
            <w:tcW w:w="0" w:type="auto"/>
          </w:tcPr>
          <w:p w14:paraId="1576935B" w14:textId="77777777" w:rsidR="00347A21" w:rsidRDefault="00307488">
            <w:pPr>
              <w:pStyle w:val="Compact"/>
            </w:pPr>
            <w:r>
              <w:t>15%</w:t>
            </w:r>
          </w:p>
        </w:tc>
        <w:tc>
          <w:tcPr>
            <w:tcW w:w="0" w:type="auto"/>
          </w:tcPr>
          <w:p w14:paraId="1576935C" w14:textId="77777777" w:rsidR="00347A21" w:rsidRDefault="00307488">
            <w:pPr>
              <w:pStyle w:val="Compact"/>
            </w:pPr>
            <w:r>
              <w:t>79/524</w:t>
            </w:r>
          </w:p>
        </w:tc>
      </w:tr>
    </w:tbl>
    <w:p w14:paraId="1576935E" w14:textId="77777777" w:rsidR="00347A21" w:rsidRDefault="00307488">
      <w:r>
        <w:br w:type="page"/>
      </w:r>
    </w:p>
    <w:p w14:paraId="1576935F" w14:textId="77777777" w:rsidR="00347A21" w:rsidRDefault="00307488">
      <w:pPr>
        <w:pStyle w:val="Heading2"/>
      </w:pPr>
      <w:bookmarkStart w:id="24" w:name="ajakokkulepe"/>
      <w:bookmarkStart w:id="25" w:name="_Toc107506368"/>
      <w:bookmarkEnd w:id="20"/>
      <w:r>
        <w:t>Ajakokkulepe</w:t>
      </w:r>
      <w:bookmarkEnd w:id="25"/>
    </w:p>
    <w:p w14:paraId="15769360" w14:textId="77777777" w:rsidR="00347A21" w:rsidRDefault="00307488">
      <w:pPr>
        <w:pStyle w:val="Figure"/>
      </w:pPr>
      <w:r>
        <w:rPr>
          <w:noProof/>
        </w:rPr>
        <w:drawing>
          <wp:inline distT="0" distB="0" distL="0" distR="0" wp14:anchorId="1576941B" wp14:editId="1576941C">
            <wp:extent cx="4572000"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16"/>
                    <a:srcRect/>
                    <a:stretch>
                      <a:fillRect/>
                    </a:stretch>
                  </pic:blipFill>
                  <pic:spPr bwMode="auto">
                    <a:xfrm>
                      <a:off x="0" y="0"/>
                      <a:ext cx="63500" cy="50800"/>
                    </a:xfrm>
                    <a:prstGeom prst="rect">
                      <a:avLst/>
                    </a:prstGeom>
                    <a:noFill/>
                  </pic:spPr>
                </pic:pic>
              </a:graphicData>
            </a:graphic>
          </wp:inline>
        </w:drawing>
      </w:r>
    </w:p>
    <w:p w14:paraId="15769361" w14:textId="3B5170DD" w:rsidR="00347A21" w:rsidRDefault="00307488">
      <w:pPr>
        <w:pStyle w:val="ImageCaption"/>
      </w:pPr>
      <w:r>
        <w:t xml:space="preserve">Joonis </w:t>
      </w:r>
      <w:bookmarkStart w:id="26" w:name="14"/>
      <w:r>
        <w:fldChar w:fldCharType="begin"/>
      </w:r>
      <w:r>
        <w:instrText>SEQ fig \* Arabic</w:instrText>
      </w:r>
      <w:r w:rsidR="00022B63">
        <w:fldChar w:fldCharType="separate"/>
      </w:r>
      <w:r w:rsidR="00022B63">
        <w:rPr>
          <w:noProof/>
        </w:rPr>
        <w:t>8</w:t>
      </w:r>
      <w:r>
        <w:fldChar w:fldCharType="end"/>
      </w:r>
      <w:bookmarkEnd w:id="26"/>
      <w:r>
        <w:t xml:space="preserve">. </w:t>
      </w:r>
      <w:r>
        <w:t>Vastajate osakaal ja arv, kelle kaugvastuvõtu aeg oli enne vastuvõtu toimumist täpselt kokku lepitud. Välja on jäetud juhud, kus pole sellele küsimusele vastatud.</w:t>
      </w:r>
    </w:p>
    <w:tbl>
      <w:tblPr>
        <w:tblStyle w:val="Table"/>
        <w:tblW w:w="0" w:type="pct"/>
        <w:tblLook w:val="0020" w:firstRow="1" w:lastRow="0" w:firstColumn="0" w:lastColumn="0" w:noHBand="0" w:noVBand="0"/>
      </w:tblPr>
      <w:tblGrid>
        <w:gridCol w:w="1560"/>
        <w:gridCol w:w="1065"/>
        <w:gridCol w:w="1131"/>
      </w:tblGrid>
      <w:tr w:rsidR="00347A21" w14:paraId="15769365" w14:textId="77777777" w:rsidTr="00347A2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769362" w14:textId="77777777" w:rsidR="00347A21" w:rsidRDefault="00307488">
            <w:pPr>
              <w:pStyle w:val="Compact"/>
            </w:pPr>
            <w:r>
              <w:t>vastus</w:t>
            </w:r>
          </w:p>
        </w:tc>
        <w:tc>
          <w:tcPr>
            <w:tcW w:w="0" w:type="auto"/>
            <w:tcBorders>
              <w:bottom w:val="single" w:sz="0" w:space="0" w:color="auto"/>
            </w:tcBorders>
            <w:vAlign w:val="bottom"/>
          </w:tcPr>
          <w:p w14:paraId="15769363" w14:textId="77777777" w:rsidR="00347A21" w:rsidRDefault="00307488">
            <w:pPr>
              <w:pStyle w:val="Compact"/>
            </w:pPr>
            <w:r>
              <w:t>osakaal</w:t>
            </w:r>
          </w:p>
        </w:tc>
        <w:tc>
          <w:tcPr>
            <w:tcW w:w="0" w:type="auto"/>
            <w:tcBorders>
              <w:bottom w:val="single" w:sz="0" w:space="0" w:color="auto"/>
            </w:tcBorders>
            <w:vAlign w:val="bottom"/>
          </w:tcPr>
          <w:p w14:paraId="15769364" w14:textId="77777777" w:rsidR="00347A21" w:rsidRDefault="00307488">
            <w:pPr>
              <w:pStyle w:val="Compact"/>
            </w:pPr>
            <w:r>
              <w:t>arv</w:t>
            </w:r>
          </w:p>
        </w:tc>
      </w:tr>
      <w:tr w:rsidR="00347A21" w14:paraId="15769369" w14:textId="77777777">
        <w:tc>
          <w:tcPr>
            <w:tcW w:w="0" w:type="auto"/>
          </w:tcPr>
          <w:p w14:paraId="15769366" w14:textId="77777777" w:rsidR="00347A21" w:rsidRDefault="00307488">
            <w:pPr>
              <w:pStyle w:val="Compact"/>
            </w:pPr>
            <w:r>
              <w:t>Jah</w:t>
            </w:r>
          </w:p>
        </w:tc>
        <w:tc>
          <w:tcPr>
            <w:tcW w:w="0" w:type="auto"/>
          </w:tcPr>
          <w:p w14:paraId="15769367" w14:textId="77777777" w:rsidR="00347A21" w:rsidRDefault="00307488">
            <w:pPr>
              <w:pStyle w:val="Compact"/>
            </w:pPr>
            <w:r>
              <w:t>76%</w:t>
            </w:r>
          </w:p>
        </w:tc>
        <w:tc>
          <w:tcPr>
            <w:tcW w:w="0" w:type="auto"/>
          </w:tcPr>
          <w:p w14:paraId="15769368" w14:textId="77777777" w:rsidR="00347A21" w:rsidRDefault="00307488">
            <w:pPr>
              <w:pStyle w:val="Compact"/>
            </w:pPr>
            <w:r>
              <w:t>545/713</w:t>
            </w:r>
          </w:p>
        </w:tc>
      </w:tr>
      <w:tr w:rsidR="00347A21" w14:paraId="1576936D" w14:textId="77777777">
        <w:tc>
          <w:tcPr>
            <w:tcW w:w="0" w:type="auto"/>
          </w:tcPr>
          <w:p w14:paraId="1576936A" w14:textId="77777777" w:rsidR="00347A21" w:rsidRDefault="00307488">
            <w:pPr>
              <w:pStyle w:val="Compact"/>
            </w:pPr>
            <w:r>
              <w:t>Ei</w:t>
            </w:r>
          </w:p>
        </w:tc>
        <w:tc>
          <w:tcPr>
            <w:tcW w:w="0" w:type="auto"/>
          </w:tcPr>
          <w:p w14:paraId="1576936B" w14:textId="77777777" w:rsidR="00347A21" w:rsidRDefault="00307488">
            <w:pPr>
              <w:pStyle w:val="Compact"/>
            </w:pPr>
            <w:r>
              <w:t>20%</w:t>
            </w:r>
          </w:p>
        </w:tc>
        <w:tc>
          <w:tcPr>
            <w:tcW w:w="0" w:type="auto"/>
          </w:tcPr>
          <w:p w14:paraId="1576936C" w14:textId="77777777" w:rsidR="00347A21" w:rsidRDefault="00307488">
            <w:pPr>
              <w:pStyle w:val="Compact"/>
            </w:pPr>
            <w:r>
              <w:t>143/713</w:t>
            </w:r>
          </w:p>
        </w:tc>
      </w:tr>
      <w:tr w:rsidR="00347A21" w14:paraId="15769371" w14:textId="77777777">
        <w:tc>
          <w:tcPr>
            <w:tcW w:w="0" w:type="auto"/>
          </w:tcPr>
          <w:p w14:paraId="1576936E" w14:textId="77777777" w:rsidR="00347A21" w:rsidRDefault="00307488">
            <w:pPr>
              <w:pStyle w:val="Compact"/>
            </w:pPr>
            <w:r>
              <w:t>Ei oska öelda</w:t>
            </w:r>
          </w:p>
        </w:tc>
        <w:tc>
          <w:tcPr>
            <w:tcW w:w="0" w:type="auto"/>
          </w:tcPr>
          <w:p w14:paraId="1576936F" w14:textId="77777777" w:rsidR="00347A21" w:rsidRDefault="00307488">
            <w:pPr>
              <w:pStyle w:val="Compact"/>
            </w:pPr>
            <w:r>
              <w:t>4%</w:t>
            </w:r>
          </w:p>
        </w:tc>
        <w:tc>
          <w:tcPr>
            <w:tcW w:w="0" w:type="auto"/>
          </w:tcPr>
          <w:p w14:paraId="15769370" w14:textId="77777777" w:rsidR="00347A21" w:rsidRDefault="00307488">
            <w:pPr>
              <w:pStyle w:val="Compact"/>
            </w:pPr>
            <w:r>
              <w:t>25/713</w:t>
            </w:r>
          </w:p>
        </w:tc>
      </w:tr>
    </w:tbl>
    <w:p w14:paraId="15769372" w14:textId="77777777" w:rsidR="00347A21" w:rsidRDefault="00307488">
      <w:r>
        <w:br w:type="page"/>
      </w:r>
    </w:p>
    <w:p w14:paraId="15769373" w14:textId="77777777" w:rsidR="00347A21" w:rsidRDefault="00307488">
      <w:pPr>
        <w:pStyle w:val="Heading2"/>
      </w:pPr>
      <w:bookmarkStart w:id="27" w:name="meetod"/>
      <w:bookmarkStart w:id="28" w:name="_Toc107506369"/>
      <w:bookmarkEnd w:id="24"/>
      <w:r>
        <w:t>Meetod</w:t>
      </w:r>
      <w:bookmarkEnd w:id="28"/>
    </w:p>
    <w:p w14:paraId="15769374" w14:textId="77777777" w:rsidR="00347A21" w:rsidRDefault="00307488">
      <w:pPr>
        <w:pStyle w:val="Figure"/>
      </w:pPr>
      <w:r>
        <w:rPr>
          <w:noProof/>
        </w:rPr>
        <w:drawing>
          <wp:inline distT="0" distB="0" distL="0" distR="0" wp14:anchorId="1576941D" wp14:editId="1576941E">
            <wp:extent cx="4572000" cy="3657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a:picLocks noChangeAspect="1" noChangeArrowheads="1"/>
                    </pic:cNvPicPr>
                  </pic:nvPicPr>
                  <pic:blipFill>
                    <a:blip r:embed="rId17"/>
                    <a:srcRect/>
                    <a:stretch>
                      <a:fillRect/>
                    </a:stretch>
                  </pic:blipFill>
                  <pic:spPr bwMode="auto">
                    <a:xfrm>
                      <a:off x="0" y="0"/>
                      <a:ext cx="63500" cy="50800"/>
                    </a:xfrm>
                    <a:prstGeom prst="rect">
                      <a:avLst/>
                    </a:prstGeom>
                    <a:noFill/>
                  </pic:spPr>
                </pic:pic>
              </a:graphicData>
            </a:graphic>
          </wp:inline>
        </w:drawing>
      </w:r>
    </w:p>
    <w:p w14:paraId="15769375" w14:textId="3DCEC848" w:rsidR="00347A21" w:rsidRDefault="00307488">
      <w:pPr>
        <w:pStyle w:val="ImageCaption"/>
      </w:pPr>
      <w:r>
        <w:t xml:space="preserve">Joonis </w:t>
      </w:r>
      <w:bookmarkStart w:id="29" w:name="15"/>
      <w:r>
        <w:fldChar w:fldCharType="begin"/>
      </w:r>
      <w:r>
        <w:instrText>SEQ fig \* Arabic</w:instrText>
      </w:r>
      <w:r w:rsidR="00022B63">
        <w:fldChar w:fldCharType="separate"/>
      </w:r>
      <w:r w:rsidR="00022B63">
        <w:rPr>
          <w:noProof/>
        </w:rPr>
        <w:t>9</w:t>
      </w:r>
      <w:r>
        <w:fldChar w:fldCharType="end"/>
      </w:r>
      <w:bookmarkEnd w:id="29"/>
      <w:r>
        <w:t>. Kaugvastuvõtu meetodite jaotus. Protsent näitab, kui suure osa vastajate kaugvastuvõtt toimus konkreetse vahendiga. Välja on jäetud juhud, kus pole sellele küsimusele vastatud.</w:t>
      </w:r>
    </w:p>
    <w:tbl>
      <w:tblPr>
        <w:tblStyle w:val="Table"/>
        <w:tblW w:w="0" w:type="pct"/>
        <w:tblLook w:val="0020" w:firstRow="1" w:lastRow="0" w:firstColumn="0" w:lastColumn="0" w:noHBand="0" w:noVBand="0"/>
      </w:tblPr>
      <w:tblGrid>
        <w:gridCol w:w="2176"/>
        <w:gridCol w:w="1065"/>
        <w:gridCol w:w="1131"/>
      </w:tblGrid>
      <w:tr w:rsidR="00347A21" w14:paraId="15769379" w14:textId="77777777" w:rsidTr="00347A2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769376" w14:textId="77777777" w:rsidR="00347A21" w:rsidRDefault="00307488">
            <w:pPr>
              <w:pStyle w:val="Compact"/>
            </w:pPr>
            <w:r>
              <w:t>vastus</w:t>
            </w:r>
          </w:p>
        </w:tc>
        <w:tc>
          <w:tcPr>
            <w:tcW w:w="0" w:type="auto"/>
            <w:tcBorders>
              <w:bottom w:val="single" w:sz="0" w:space="0" w:color="auto"/>
            </w:tcBorders>
            <w:vAlign w:val="bottom"/>
          </w:tcPr>
          <w:p w14:paraId="15769377" w14:textId="77777777" w:rsidR="00347A21" w:rsidRDefault="00307488">
            <w:pPr>
              <w:pStyle w:val="Compact"/>
            </w:pPr>
            <w:r>
              <w:t>osakaal</w:t>
            </w:r>
          </w:p>
        </w:tc>
        <w:tc>
          <w:tcPr>
            <w:tcW w:w="0" w:type="auto"/>
            <w:tcBorders>
              <w:bottom w:val="single" w:sz="0" w:space="0" w:color="auto"/>
            </w:tcBorders>
            <w:vAlign w:val="bottom"/>
          </w:tcPr>
          <w:p w14:paraId="15769378" w14:textId="77777777" w:rsidR="00347A21" w:rsidRDefault="00307488">
            <w:pPr>
              <w:pStyle w:val="Compact"/>
            </w:pPr>
            <w:r>
              <w:t>arv</w:t>
            </w:r>
          </w:p>
        </w:tc>
      </w:tr>
      <w:tr w:rsidR="00347A21" w14:paraId="1576937D" w14:textId="77777777">
        <w:tc>
          <w:tcPr>
            <w:tcW w:w="0" w:type="auto"/>
          </w:tcPr>
          <w:p w14:paraId="1576937A" w14:textId="77777777" w:rsidR="00347A21" w:rsidRDefault="00307488">
            <w:pPr>
              <w:pStyle w:val="Compact"/>
            </w:pPr>
            <w:r>
              <w:t>Telefonikõne</w:t>
            </w:r>
          </w:p>
        </w:tc>
        <w:tc>
          <w:tcPr>
            <w:tcW w:w="0" w:type="auto"/>
          </w:tcPr>
          <w:p w14:paraId="1576937B" w14:textId="77777777" w:rsidR="00347A21" w:rsidRDefault="00307488">
            <w:pPr>
              <w:pStyle w:val="Compact"/>
            </w:pPr>
            <w:r>
              <w:t>91%</w:t>
            </w:r>
          </w:p>
        </w:tc>
        <w:tc>
          <w:tcPr>
            <w:tcW w:w="0" w:type="auto"/>
          </w:tcPr>
          <w:p w14:paraId="1576937C" w14:textId="77777777" w:rsidR="00347A21" w:rsidRDefault="00307488">
            <w:pPr>
              <w:pStyle w:val="Compact"/>
            </w:pPr>
            <w:r>
              <w:t>648/709</w:t>
            </w:r>
          </w:p>
        </w:tc>
      </w:tr>
      <w:tr w:rsidR="00347A21" w14:paraId="15769381" w14:textId="77777777">
        <w:tc>
          <w:tcPr>
            <w:tcW w:w="0" w:type="auto"/>
          </w:tcPr>
          <w:p w14:paraId="1576937E" w14:textId="77777777" w:rsidR="00347A21" w:rsidRDefault="00307488">
            <w:pPr>
              <w:pStyle w:val="Compact"/>
            </w:pPr>
            <w:r>
              <w:t>Videokõne</w:t>
            </w:r>
          </w:p>
        </w:tc>
        <w:tc>
          <w:tcPr>
            <w:tcW w:w="0" w:type="auto"/>
          </w:tcPr>
          <w:p w14:paraId="1576937F" w14:textId="77777777" w:rsidR="00347A21" w:rsidRDefault="00307488">
            <w:pPr>
              <w:pStyle w:val="Compact"/>
            </w:pPr>
            <w:r>
              <w:t>6%</w:t>
            </w:r>
          </w:p>
        </w:tc>
        <w:tc>
          <w:tcPr>
            <w:tcW w:w="0" w:type="auto"/>
          </w:tcPr>
          <w:p w14:paraId="15769380" w14:textId="77777777" w:rsidR="00347A21" w:rsidRDefault="00307488">
            <w:pPr>
              <w:pStyle w:val="Compact"/>
            </w:pPr>
            <w:r>
              <w:t>43/709</w:t>
            </w:r>
          </w:p>
        </w:tc>
      </w:tr>
      <w:tr w:rsidR="00347A21" w14:paraId="15769385" w14:textId="77777777">
        <w:tc>
          <w:tcPr>
            <w:tcW w:w="0" w:type="auto"/>
          </w:tcPr>
          <w:p w14:paraId="15769382" w14:textId="77777777" w:rsidR="00347A21" w:rsidRDefault="00307488">
            <w:pPr>
              <w:pStyle w:val="Compact"/>
            </w:pPr>
            <w:r>
              <w:t>Veebivestlus e chat</w:t>
            </w:r>
          </w:p>
        </w:tc>
        <w:tc>
          <w:tcPr>
            <w:tcW w:w="0" w:type="auto"/>
          </w:tcPr>
          <w:p w14:paraId="15769383" w14:textId="77777777" w:rsidR="00347A21" w:rsidRDefault="00307488">
            <w:pPr>
              <w:pStyle w:val="Compact"/>
            </w:pPr>
            <w:r>
              <w:t>3%</w:t>
            </w:r>
          </w:p>
        </w:tc>
        <w:tc>
          <w:tcPr>
            <w:tcW w:w="0" w:type="auto"/>
          </w:tcPr>
          <w:p w14:paraId="15769384" w14:textId="77777777" w:rsidR="00347A21" w:rsidRDefault="00307488">
            <w:pPr>
              <w:pStyle w:val="Compact"/>
            </w:pPr>
            <w:r>
              <w:t>18/709</w:t>
            </w:r>
          </w:p>
        </w:tc>
      </w:tr>
    </w:tbl>
    <w:p w14:paraId="15769386" w14:textId="77777777" w:rsidR="00347A21" w:rsidRDefault="00307488">
      <w:r>
        <w:br w:type="page"/>
      </w:r>
    </w:p>
    <w:p w14:paraId="15769387" w14:textId="77777777" w:rsidR="00347A21" w:rsidRDefault="00307488">
      <w:pPr>
        <w:pStyle w:val="Figure"/>
      </w:pPr>
      <w:r>
        <w:rPr>
          <w:noProof/>
        </w:rPr>
        <w:drawing>
          <wp:inline distT="0" distB="0" distL="0" distR="0" wp14:anchorId="1576941F" wp14:editId="15769420">
            <wp:extent cx="4572000" cy="3657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8"/>
                    <a:srcRect/>
                    <a:stretch>
                      <a:fillRect/>
                    </a:stretch>
                  </pic:blipFill>
                  <pic:spPr bwMode="auto">
                    <a:xfrm>
                      <a:off x="0" y="0"/>
                      <a:ext cx="63500" cy="50800"/>
                    </a:xfrm>
                    <a:prstGeom prst="rect">
                      <a:avLst/>
                    </a:prstGeom>
                    <a:noFill/>
                  </pic:spPr>
                </pic:pic>
              </a:graphicData>
            </a:graphic>
          </wp:inline>
        </w:drawing>
      </w:r>
    </w:p>
    <w:p w14:paraId="15769388" w14:textId="46385A7E" w:rsidR="00347A21" w:rsidRDefault="00307488">
      <w:pPr>
        <w:pStyle w:val="ImageCaption"/>
      </w:pPr>
      <w:r>
        <w:t xml:space="preserve">Joonis </w:t>
      </w:r>
      <w:bookmarkStart w:id="30" w:name="16"/>
      <w:r>
        <w:fldChar w:fldCharType="begin"/>
      </w:r>
      <w:r>
        <w:instrText>SEQ fig \* Arabic</w:instrText>
      </w:r>
      <w:r w:rsidR="00022B63">
        <w:fldChar w:fldCharType="separate"/>
      </w:r>
      <w:r w:rsidR="00022B63">
        <w:rPr>
          <w:noProof/>
        </w:rPr>
        <w:t>10</w:t>
      </w:r>
      <w:r>
        <w:fldChar w:fldCharType="end"/>
      </w:r>
      <w:bookmarkEnd w:id="30"/>
      <w:r>
        <w:t>. Missugust kaugvastuvõtu meetodit eelistaks vastajad kasutada tulevikus? Välja on jäetud juhud, kus pole sellele küsimusele vastatud.</w:t>
      </w:r>
    </w:p>
    <w:tbl>
      <w:tblPr>
        <w:tblStyle w:val="Table"/>
        <w:tblW w:w="0" w:type="pct"/>
        <w:tblLook w:val="0020" w:firstRow="1" w:lastRow="0" w:firstColumn="0" w:lastColumn="0" w:noHBand="0" w:noVBand="0"/>
      </w:tblPr>
      <w:tblGrid>
        <w:gridCol w:w="3570"/>
        <w:gridCol w:w="1065"/>
        <w:gridCol w:w="1131"/>
      </w:tblGrid>
      <w:tr w:rsidR="00347A21" w14:paraId="1576938C" w14:textId="77777777" w:rsidTr="00347A2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769389" w14:textId="77777777" w:rsidR="00347A21" w:rsidRDefault="00307488">
            <w:pPr>
              <w:pStyle w:val="Compact"/>
            </w:pPr>
            <w:r>
              <w:t>vastus</w:t>
            </w:r>
          </w:p>
        </w:tc>
        <w:tc>
          <w:tcPr>
            <w:tcW w:w="0" w:type="auto"/>
            <w:tcBorders>
              <w:bottom w:val="single" w:sz="0" w:space="0" w:color="auto"/>
            </w:tcBorders>
            <w:vAlign w:val="bottom"/>
          </w:tcPr>
          <w:p w14:paraId="1576938A" w14:textId="77777777" w:rsidR="00347A21" w:rsidRDefault="00307488">
            <w:pPr>
              <w:pStyle w:val="Compact"/>
            </w:pPr>
            <w:r>
              <w:t>osakaal</w:t>
            </w:r>
          </w:p>
        </w:tc>
        <w:tc>
          <w:tcPr>
            <w:tcW w:w="0" w:type="auto"/>
            <w:tcBorders>
              <w:bottom w:val="single" w:sz="0" w:space="0" w:color="auto"/>
            </w:tcBorders>
            <w:vAlign w:val="bottom"/>
          </w:tcPr>
          <w:p w14:paraId="1576938B" w14:textId="77777777" w:rsidR="00347A21" w:rsidRDefault="00307488">
            <w:pPr>
              <w:pStyle w:val="Compact"/>
            </w:pPr>
            <w:r>
              <w:t>arv</w:t>
            </w:r>
          </w:p>
        </w:tc>
      </w:tr>
      <w:tr w:rsidR="00347A21" w14:paraId="15769390" w14:textId="77777777">
        <w:tc>
          <w:tcPr>
            <w:tcW w:w="0" w:type="auto"/>
          </w:tcPr>
          <w:p w14:paraId="1576938D" w14:textId="77777777" w:rsidR="00347A21" w:rsidRDefault="00307488">
            <w:pPr>
              <w:pStyle w:val="Compact"/>
            </w:pPr>
            <w:r>
              <w:t>Telefonikõne (ainult heli)</w:t>
            </w:r>
          </w:p>
        </w:tc>
        <w:tc>
          <w:tcPr>
            <w:tcW w:w="0" w:type="auto"/>
          </w:tcPr>
          <w:p w14:paraId="1576938E" w14:textId="77777777" w:rsidR="00347A21" w:rsidRDefault="00307488">
            <w:pPr>
              <w:pStyle w:val="Compact"/>
            </w:pPr>
            <w:r>
              <w:t>79%</w:t>
            </w:r>
          </w:p>
        </w:tc>
        <w:tc>
          <w:tcPr>
            <w:tcW w:w="0" w:type="auto"/>
          </w:tcPr>
          <w:p w14:paraId="1576938F" w14:textId="77777777" w:rsidR="00347A21" w:rsidRDefault="00307488">
            <w:pPr>
              <w:pStyle w:val="Compact"/>
            </w:pPr>
            <w:r>
              <w:t>558/709</w:t>
            </w:r>
          </w:p>
        </w:tc>
      </w:tr>
      <w:tr w:rsidR="00347A21" w14:paraId="15769394" w14:textId="77777777">
        <w:tc>
          <w:tcPr>
            <w:tcW w:w="0" w:type="auto"/>
          </w:tcPr>
          <w:p w14:paraId="15769391" w14:textId="77777777" w:rsidR="00347A21" w:rsidRDefault="00307488">
            <w:pPr>
              <w:pStyle w:val="Compact"/>
            </w:pPr>
            <w:r>
              <w:t>Videokõne (pilt, heli ja tekst)</w:t>
            </w:r>
          </w:p>
        </w:tc>
        <w:tc>
          <w:tcPr>
            <w:tcW w:w="0" w:type="auto"/>
          </w:tcPr>
          <w:p w14:paraId="15769392" w14:textId="77777777" w:rsidR="00347A21" w:rsidRDefault="00307488">
            <w:pPr>
              <w:pStyle w:val="Compact"/>
            </w:pPr>
            <w:r>
              <w:t>17%</w:t>
            </w:r>
          </w:p>
        </w:tc>
        <w:tc>
          <w:tcPr>
            <w:tcW w:w="0" w:type="auto"/>
          </w:tcPr>
          <w:p w14:paraId="15769393" w14:textId="77777777" w:rsidR="00347A21" w:rsidRDefault="00307488">
            <w:pPr>
              <w:pStyle w:val="Compact"/>
            </w:pPr>
            <w:r>
              <w:t>120/709</w:t>
            </w:r>
          </w:p>
        </w:tc>
      </w:tr>
      <w:tr w:rsidR="00347A21" w14:paraId="15769398" w14:textId="77777777">
        <w:tc>
          <w:tcPr>
            <w:tcW w:w="0" w:type="auto"/>
          </w:tcPr>
          <w:p w14:paraId="15769395" w14:textId="77777777" w:rsidR="00347A21" w:rsidRDefault="00307488">
            <w:pPr>
              <w:pStyle w:val="Compact"/>
            </w:pPr>
            <w:r>
              <w:t>Veebivestlus e chat (ainult tekst)</w:t>
            </w:r>
          </w:p>
        </w:tc>
        <w:tc>
          <w:tcPr>
            <w:tcW w:w="0" w:type="auto"/>
          </w:tcPr>
          <w:p w14:paraId="15769396" w14:textId="77777777" w:rsidR="00347A21" w:rsidRDefault="00307488">
            <w:pPr>
              <w:pStyle w:val="Compact"/>
            </w:pPr>
            <w:r>
              <w:t>4%</w:t>
            </w:r>
          </w:p>
        </w:tc>
        <w:tc>
          <w:tcPr>
            <w:tcW w:w="0" w:type="auto"/>
          </w:tcPr>
          <w:p w14:paraId="15769397" w14:textId="77777777" w:rsidR="00347A21" w:rsidRDefault="00307488">
            <w:pPr>
              <w:pStyle w:val="Compact"/>
            </w:pPr>
            <w:r>
              <w:t>31/709</w:t>
            </w:r>
          </w:p>
        </w:tc>
      </w:tr>
    </w:tbl>
    <w:p w14:paraId="15769399" w14:textId="77777777" w:rsidR="00347A21" w:rsidRDefault="00307488">
      <w:r>
        <w:br w:type="page"/>
      </w:r>
    </w:p>
    <w:p w14:paraId="1576939A" w14:textId="77777777" w:rsidR="00347A21" w:rsidRDefault="00307488">
      <w:pPr>
        <w:pStyle w:val="Heading2"/>
      </w:pPr>
      <w:bookmarkStart w:id="31" w:name="videovastuvõtu-lahendus"/>
      <w:bookmarkStart w:id="32" w:name="_Toc107506370"/>
      <w:bookmarkEnd w:id="27"/>
      <w:r>
        <w:t>Videovastuvõtu lahendus</w:t>
      </w:r>
      <w:bookmarkEnd w:id="32"/>
    </w:p>
    <w:p w14:paraId="1576939B" w14:textId="77777777" w:rsidR="00347A21" w:rsidRDefault="00307488">
      <w:pPr>
        <w:pStyle w:val="Figure"/>
      </w:pPr>
      <w:r>
        <w:rPr>
          <w:noProof/>
        </w:rPr>
        <w:drawing>
          <wp:inline distT="0" distB="0" distL="0" distR="0" wp14:anchorId="15769421" wp14:editId="15769422">
            <wp:extent cx="4572000" cy="3657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a:picLocks noChangeAspect="1" noChangeArrowheads="1"/>
                    </pic:cNvPicPr>
                  </pic:nvPicPr>
                  <pic:blipFill>
                    <a:blip r:embed="rId19"/>
                    <a:srcRect/>
                    <a:stretch>
                      <a:fillRect/>
                    </a:stretch>
                  </pic:blipFill>
                  <pic:spPr bwMode="auto">
                    <a:xfrm>
                      <a:off x="0" y="0"/>
                      <a:ext cx="63500" cy="50800"/>
                    </a:xfrm>
                    <a:prstGeom prst="rect">
                      <a:avLst/>
                    </a:prstGeom>
                    <a:noFill/>
                  </pic:spPr>
                </pic:pic>
              </a:graphicData>
            </a:graphic>
          </wp:inline>
        </w:drawing>
      </w:r>
    </w:p>
    <w:p w14:paraId="1576939C" w14:textId="166F9A11" w:rsidR="00347A21" w:rsidRDefault="00307488">
      <w:pPr>
        <w:pStyle w:val="ImageCaption"/>
      </w:pPr>
      <w:r>
        <w:t xml:space="preserve">Joonis </w:t>
      </w:r>
      <w:bookmarkStart w:id="33" w:name="18"/>
      <w:r>
        <w:fldChar w:fldCharType="begin"/>
      </w:r>
      <w:r>
        <w:instrText>SEQ fig \* Arabic</w:instrText>
      </w:r>
      <w:r w:rsidR="00022B63">
        <w:fldChar w:fldCharType="separate"/>
      </w:r>
      <w:r w:rsidR="00022B63">
        <w:rPr>
          <w:noProof/>
        </w:rPr>
        <w:t>11</w:t>
      </w:r>
      <w:r>
        <w:fldChar w:fldCharType="end"/>
      </w:r>
      <w:bookmarkEnd w:id="33"/>
      <w:r>
        <w:t>. Kasutatud videovastuvõtu lahenduste jaotus. Protsent näitab, kui suur</w:t>
      </w:r>
      <w:r>
        <w:t>e osa vastajate vastuvõtt toimus konkreetse lahendusega, videovastuvõtul osalenud vastajate seast. Välja on jäetud juhud, kus pole sellele küsimusele vastatud.</w:t>
      </w:r>
    </w:p>
    <w:tbl>
      <w:tblPr>
        <w:tblStyle w:val="Table"/>
        <w:tblW w:w="0" w:type="pct"/>
        <w:tblLook w:val="0020" w:firstRow="1" w:lastRow="0" w:firstColumn="0" w:lastColumn="0" w:noHBand="0" w:noVBand="0"/>
      </w:tblPr>
      <w:tblGrid>
        <w:gridCol w:w="2942"/>
        <w:gridCol w:w="1065"/>
        <w:gridCol w:w="866"/>
      </w:tblGrid>
      <w:tr w:rsidR="00347A21" w14:paraId="157693A0" w14:textId="77777777" w:rsidTr="00347A2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76939D" w14:textId="77777777" w:rsidR="00347A21" w:rsidRDefault="00307488">
            <w:pPr>
              <w:pStyle w:val="Compact"/>
            </w:pPr>
            <w:r>
              <w:t>vastus</w:t>
            </w:r>
          </w:p>
        </w:tc>
        <w:tc>
          <w:tcPr>
            <w:tcW w:w="0" w:type="auto"/>
            <w:tcBorders>
              <w:bottom w:val="single" w:sz="0" w:space="0" w:color="auto"/>
            </w:tcBorders>
            <w:vAlign w:val="bottom"/>
          </w:tcPr>
          <w:p w14:paraId="1576939E" w14:textId="77777777" w:rsidR="00347A21" w:rsidRDefault="00307488">
            <w:pPr>
              <w:pStyle w:val="Compact"/>
            </w:pPr>
            <w:r>
              <w:t>osakaal</w:t>
            </w:r>
          </w:p>
        </w:tc>
        <w:tc>
          <w:tcPr>
            <w:tcW w:w="0" w:type="auto"/>
            <w:tcBorders>
              <w:bottom w:val="single" w:sz="0" w:space="0" w:color="auto"/>
            </w:tcBorders>
            <w:vAlign w:val="bottom"/>
          </w:tcPr>
          <w:p w14:paraId="1576939F" w14:textId="77777777" w:rsidR="00347A21" w:rsidRDefault="00307488">
            <w:pPr>
              <w:pStyle w:val="Compact"/>
            </w:pPr>
            <w:r>
              <w:t>arv</w:t>
            </w:r>
          </w:p>
        </w:tc>
      </w:tr>
      <w:tr w:rsidR="00347A21" w14:paraId="157693A4" w14:textId="77777777">
        <w:tc>
          <w:tcPr>
            <w:tcW w:w="0" w:type="auto"/>
          </w:tcPr>
          <w:p w14:paraId="157693A1" w14:textId="77777777" w:rsidR="00347A21" w:rsidRDefault="00307488">
            <w:pPr>
              <w:pStyle w:val="Compact"/>
            </w:pPr>
            <w:r>
              <w:t>Skype</w:t>
            </w:r>
          </w:p>
        </w:tc>
        <w:tc>
          <w:tcPr>
            <w:tcW w:w="0" w:type="auto"/>
          </w:tcPr>
          <w:p w14:paraId="157693A2" w14:textId="77777777" w:rsidR="00347A21" w:rsidRDefault="00307488">
            <w:pPr>
              <w:pStyle w:val="Compact"/>
            </w:pPr>
            <w:r>
              <w:t>39%</w:t>
            </w:r>
          </w:p>
        </w:tc>
        <w:tc>
          <w:tcPr>
            <w:tcW w:w="0" w:type="auto"/>
          </w:tcPr>
          <w:p w14:paraId="157693A3" w14:textId="77777777" w:rsidR="00347A21" w:rsidRDefault="00307488">
            <w:pPr>
              <w:pStyle w:val="Compact"/>
            </w:pPr>
            <w:r>
              <w:t>16/41</w:t>
            </w:r>
          </w:p>
        </w:tc>
      </w:tr>
      <w:tr w:rsidR="00347A21" w14:paraId="157693A8" w14:textId="77777777">
        <w:tc>
          <w:tcPr>
            <w:tcW w:w="0" w:type="auto"/>
          </w:tcPr>
          <w:p w14:paraId="157693A5" w14:textId="77777777" w:rsidR="00347A21" w:rsidRDefault="00307488">
            <w:pPr>
              <w:pStyle w:val="Compact"/>
            </w:pPr>
            <w:r>
              <w:t>Raviasutuse oma lahendus</w:t>
            </w:r>
          </w:p>
        </w:tc>
        <w:tc>
          <w:tcPr>
            <w:tcW w:w="0" w:type="auto"/>
          </w:tcPr>
          <w:p w14:paraId="157693A6" w14:textId="77777777" w:rsidR="00347A21" w:rsidRDefault="00307488">
            <w:pPr>
              <w:pStyle w:val="Compact"/>
            </w:pPr>
            <w:r>
              <w:t>24%</w:t>
            </w:r>
          </w:p>
        </w:tc>
        <w:tc>
          <w:tcPr>
            <w:tcW w:w="0" w:type="auto"/>
          </w:tcPr>
          <w:p w14:paraId="157693A7" w14:textId="77777777" w:rsidR="00347A21" w:rsidRDefault="00307488">
            <w:pPr>
              <w:pStyle w:val="Compact"/>
            </w:pPr>
            <w:r>
              <w:t>10/41</w:t>
            </w:r>
          </w:p>
        </w:tc>
      </w:tr>
      <w:tr w:rsidR="00347A21" w14:paraId="157693AC" w14:textId="77777777">
        <w:tc>
          <w:tcPr>
            <w:tcW w:w="0" w:type="auto"/>
          </w:tcPr>
          <w:p w14:paraId="157693A9" w14:textId="77777777" w:rsidR="00347A21" w:rsidRDefault="00307488">
            <w:pPr>
              <w:pStyle w:val="Compact"/>
            </w:pPr>
            <w:r>
              <w:t>Zoom</w:t>
            </w:r>
          </w:p>
        </w:tc>
        <w:tc>
          <w:tcPr>
            <w:tcW w:w="0" w:type="auto"/>
          </w:tcPr>
          <w:p w14:paraId="157693AA" w14:textId="77777777" w:rsidR="00347A21" w:rsidRDefault="00307488">
            <w:pPr>
              <w:pStyle w:val="Compact"/>
            </w:pPr>
            <w:r>
              <w:t>17%</w:t>
            </w:r>
          </w:p>
        </w:tc>
        <w:tc>
          <w:tcPr>
            <w:tcW w:w="0" w:type="auto"/>
          </w:tcPr>
          <w:p w14:paraId="157693AB" w14:textId="77777777" w:rsidR="00347A21" w:rsidRDefault="00307488">
            <w:pPr>
              <w:pStyle w:val="Compact"/>
            </w:pPr>
            <w:r>
              <w:t>7/41</w:t>
            </w:r>
          </w:p>
        </w:tc>
      </w:tr>
      <w:tr w:rsidR="00347A21" w14:paraId="157693B0" w14:textId="77777777">
        <w:tc>
          <w:tcPr>
            <w:tcW w:w="0" w:type="auto"/>
          </w:tcPr>
          <w:p w14:paraId="157693AD" w14:textId="77777777" w:rsidR="00347A21" w:rsidRDefault="00307488">
            <w:pPr>
              <w:pStyle w:val="Compact"/>
            </w:pPr>
            <w:r>
              <w:t>Jitsi</w:t>
            </w:r>
          </w:p>
        </w:tc>
        <w:tc>
          <w:tcPr>
            <w:tcW w:w="0" w:type="auto"/>
          </w:tcPr>
          <w:p w14:paraId="157693AE" w14:textId="77777777" w:rsidR="00347A21" w:rsidRDefault="00307488">
            <w:pPr>
              <w:pStyle w:val="Compact"/>
            </w:pPr>
            <w:r>
              <w:t>15%</w:t>
            </w:r>
          </w:p>
        </w:tc>
        <w:tc>
          <w:tcPr>
            <w:tcW w:w="0" w:type="auto"/>
          </w:tcPr>
          <w:p w14:paraId="157693AF" w14:textId="77777777" w:rsidR="00347A21" w:rsidRDefault="00307488">
            <w:pPr>
              <w:pStyle w:val="Compact"/>
            </w:pPr>
            <w:r>
              <w:t>6/41</w:t>
            </w:r>
          </w:p>
        </w:tc>
      </w:tr>
      <w:tr w:rsidR="00347A21" w14:paraId="157693B4" w14:textId="77777777">
        <w:tc>
          <w:tcPr>
            <w:tcW w:w="0" w:type="auto"/>
          </w:tcPr>
          <w:p w14:paraId="157693B1" w14:textId="77777777" w:rsidR="00347A21" w:rsidRDefault="00307488">
            <w:pPr>
              <w:pStyle w:val="Compact"/>
            </w:pPr>
            <w:r>
              <w:t>Ei oska öelda</w:t>
            </w:r>
          </w:p>
        </w:tc>
        <w:tc>
          <w:tcPr>
            <w:tcW w:w="0" w:type="auto"/>
          </w:tcPr>
          <w:p w14:paraId="157693B2" w14:textId="77777777" w:rsidR="00347A21" w:rsidRDefault="00307488">
            <w:pPr>
              <w:pStyle w:val="Compact"/>
            </w:pPr>
            <w:r>
              <w:t>5%</w:t>
            </w:r>
          </w:p>
        </w:tc>
        <w:tc>
          <w:tcPr>
            <w:tcW w:w="0" w:type="auto"/>
          </w:tcPr>
          <w:p w14:paraId="157693B3" w14:textId="77777777" w:rsidR="00347A21" w:rsidRDefault="00307488">
            <w:pPr>
              <w:pStyle w:val="Compact"/>
            </w:pPr>
            <w:r>
              <w:t>2/41</w:t>
            </w:r>
          </w:p>
        </w:tc>
      </w:tr>
    </w:tbl>
    <w:p w14:paraId="157693B5" w14:textId="77777777" w:rsidR="00347A21" w:rsidRDefault="00307488">
      <w:r>
        <w:br w:type="page"/>
      </w:r>
    </w:p>
    <w:p w14:paraId="157693B6" w14:textId="77777777" w:rsidR="00347A21" w:rsidRDefault="00307488">
      <w:pPr>
        <w:pStyle w:val="Heading2"/>
      </w:pPr>
      <w:bookmarkStart w:id="34" w:name="kaugvastuvõtu-kestus"/>
      <w:bookmarkStart w:id="35" w:name="_Toc107506371"/>
      <w:bookmarkEnd w:id="31"/>
      <w:r>
        <w:t>Kaugvastuvõtu kestus</w:t>
      </w:r>
      <w:bookmarkEnd w:id="35"/>
    </w:p>
    <w:p w14:paraId="157693B7" w14:textId="77777777" w:rsidR="00347A21" w:rsidRDefault="00307488">
      <w:pPr>
        <w:pStyle w:val="Figure"/>
      </w:pPr>
      <w:r>
        <w:rPr>
          <w:noProof/>
        </w:rPr>
        <w:drawing>
          <wp:inline distT="0" distB="0" distL="0" distR="0" wp14:anchorId="15769423" wp14:editId="15769424">
            <wp:extent cx="4572000" cy="3657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a:picLocks noChangeAspect="1" noChangeArrowheads="1"/>
                    </pic:cNvPicPr>
                  </pic:nvPicPr>
                  <pic:blipFill>
                    <a:blip r:embed="rId20"/>
                    <a:srcRect/>
                    <a:stretch>
                      <a:fillRect/>
                    </a:stretch>
                  </pic:blipFill>
                  <pic:spPr bwMode="auto">
                    <a:xfrm>
                      <a:off x="0" y="0"/>
                      <a:ext cx="63500" cy="50800"/>
                    </a:xfrm>
                    <a:prstGeom prst="rect">
                      <a:avLst/>
                    </a:prstGeom>
                    <a:noFill/>
                  </pic:spPr>
                </pic:pic>
              </a:graphicData>
            </a:graphic>
          </wp:inline>
        </w:drawing>
      </w:r>
    </w:p>
    <w:p w14:paraId="157693B8" w14:textId="5BBF4906" w:rsidR="00347A21" w:rsidRDefault="00307488">
      <w:pPr>
        <w:pStyle w:val="ImageCaption"/>
      </w:pPr>
      <w:r>
        <w:t xml:space="preserve">Joonis </w:t>
      </w:r>
      <w:bookmarkStart w:id="36" w:name="20"/>
      <w:r>
        <w:fldChar w:fldCharType="begin"/>
      </w:r>
      <w:r>
        <w:instrText>SEQ fig \* Arabic</w:instrText>
      </w:r>
      <w:r w:rsidR="00022B63">
        <w:fldChar w:fldCharType="separate"/>
      </w:r>
      <w:r w:rsidR="00022B63">
        <w:rPr>
          <w:noProof/>
        </w:rPr>
        <w:t>12</w:t>
      </w:r>
      <w:r>
        <w:fldChar w:fldCharType="end"/>
      </w:r>
      <w:bookmarkEnd w:id="36"/>
      <w:r>
        <w:t xml:space="preserve">. </w:t>
      </w:r>
      <w:r>
        <w:t>Kaugvastuvõtu kestus (arsti, õe või ämmaemanda vastuvõtud). Protsent näitab, kui suure osa vastajate kaugvastuvõtt kestis just nii kaua. Välja on jäetud juhud, kus pole sellele küsimusele vastatud.</w:t>
      </w:r>
    </w:p>
    <w:tbl>
      <w:tblPr>
        <w:tblStyle w:val="Table"/>
        <w:tblW w:w="0" w:type="pct"/>
        <w:tblLook w:val="0020" w:firstRow="1" w:lastRow="0" w:firstColumn="0" w:lastColumn="0" w:noHBand="0" w:noVBand="0"/>
      </w:tblPr>
      <w:tblGrid>
        <w:gridCol w:w="1560"/>
        <w:gridCol w:w="1065"/>
        <w:gridCol w:w="1131"/>
      </w:tblGrid>
      <w:tr w:rsidR="00347A21" w14:paraId="157693BC" w14:textId="77777777" w:rsidTr="00347A2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7693B9" w14:textId="77777777" w:rsidR="00347A21" w:rsidRDefault="00307488">
            <w:pPr>
              <w:pStyle w:val="Compact"/>
            </w:pPr>
            <w:r>
              <w:t>vastus</w:t>
            </w:r>
          </w:p>
        </w:tc>
        <w:tc>
          <w:tcPr>
            <w:tcW w:w="0" w:type="auto"/>
            <w:tcBorders>
              <w:bottom w:val="single" w:sz="0" w:space="0" w:color="auto"/>
            </w:tcBorders>
            <w:vAlign w:val="bottom"/>
          </w:tcPr>
          <w:p w14:paraId="157693BA" w14:textId="77777777" w:rsidR="00347A21" w:rsidRDefault="00307488">
            <w:pPr>
              <w:pStyle w:val="Compact"/>
            </w:pPr>
            <w:r>
              <w:t>osakaal</w:t>
            </w:r>
          </w:p>
        </w:tc>
        <w:tc>
          <w:tcPr>
            <w:tcW w:w="0" w:type="auto"/>
            <w:tcBorders>
              <w:bottom w:val="single" w:sz="0" w:space="0" w:color="auto"/>
            </w:tcBorders>
            <w:vAlign w:val="bottom"/>
          </w:tcPr>
          <w:p w14:paraId="157693BB" w14:textId="77777777" w:rsidR="00347A21" w:rsidRDefault="00307488">
            <w:pPr>
              <w:pStyle w:val="Compact"/>
            </w:pPr>
            <w:r>
              <w:t>arv</w:t>
            </w:r>
          </w:p>
        </w:tc>
      </w:tr>
      <w:tr w:rsidR="00347A21" w14:paraId="157693C0" w14:textId="77777777">
        <w:tc>
          <w:tcPr>
            <w:tcW w:w="0" w:type="auto"/>
          </w:tcPr>
          <w:p w14:paraId="157693BD" w14:textId="77777777" w:rsidR="00347A21" w:rsidRDefault="00307488">
            <w:pPr>
              <w:pStyle w:val="Compact"/>
            </w:pPr>
            <w:r>
              <w:t>Kuni 5 min</w:t>
            </w:r>
          </w:p>
        </w:tc>
        <w:tc>
          <w:tcPr>
            <w:tcW w:w="0" w:type="auto"/>
          </w:tcPr>
          <w:p w14:paraId="157693BE" w14:textId="77777777" w:rsidR="00347A21" w:rsidRDefault="00307488">
            <w:pPr>
              <w:pStyle w:val="Compact"/>
            </w:pPr>
            <w:r>
              <w:t>40%</w:t>
            </w:r>
          </w:p>
        </w:tc>
        <w:tc>
          <w:tcPr>
            <w:tcW w:w="0" w:type="auto"/>
          </w:tcPr>
          <w:p w14:paraId="157693BF" w14:textId="77777777" w:rsidR="00347A21" w:rsidRDefault="00307488">
            <w:pPr>
              <w:pStyle w:val="Compact"/>
            </w:pPr>
            <w:r>
              <w:t>259/647</w:t>
            </w:r>
          </w:p>
        </w:tc>
      </w:tr>
      <w:tr w:rsidR="00347A21" w14:paraId="157693C4" w14:textId="77777777">
        <w:tc>
          <w:tcPr>
            <w:tcW w:w="0" w:type="auto"/>
          </w:tcPr>
          <w:p w14:paraId="157693C1" w14:textId="77777777" w:rsidR="00347A21" w:rsidRDefault="00307488">
            <w:pPr>
              <w:pStyle w:val="Compact"/>
            </w:pPr>
            <w:r>
              <w:t>Kuni 15 min</w:t>
            </w:r>
          </w:p>
        </w:tc>
        <w:tc>
          <w:tcPr>
            <w:tcW w:w="0" w:type="auto"/>
          </w:tcPr>
          <w:p w14:paraId="157693C2" w14:textId="77777777" w:rsidR="00347A21" w:rsidRDefault="00307488">
            <w:pPr>
              <w:pStyle w:val="Compact"/>
            </w:pPr>
            <w:r>
              <w:t>40%</w:t>
            </w:r>
          </w:p>
        </w:tc>
        <w:tc>
          <w:tcPr>
            <w:tcW w:w="0" w:type="auto"/>
          </w:tcPr>
          <w:p w14:paraId="157693C3" w14:textId="77777777" w:rsidR="00347A21" w:rsidRDefault="00307488">
            <w:pPr>
              <w:pStyle w:val="Compact"/>
            </w:pPr>
            <w:r>
              <w:t>259/647</w:t>
            </w:r>
          </w:p>
        </w:tc>
      </w:tr>
      <w:tr w:rsidR="00347A21" w14:paraId="157693C8" w14:textId="77777777">
        <w:tc>
          <w:tcPr>
            <w:tcW w:w="0" w:type="auto"/>
          </w:tcPr>
          <w:p w14:paraId="157693C5" w14:textId="77777777" w:rsidR="00347A21" w:rsidRDefault="00307488">
            <w:pPr>
              <w:pStyle w:val="Compact"/>
            </w:pPr>
            <w:r>
              <w:t>Üle 15 min</w:t>
            </w:r>
          </w:p>
        </w:tc>
        <w:tc>
          <w:tcPr>
            <w:tcW w:w="0" w:type="auto"/>
          </w:tcPr>
          <w:p w14:paraId="157693C6" w14:textId="77777777" w:rsidR="00347A21" w:rsidRDefault="00307488">
            <w:pPr>
              <w:pStyle w:val="Compact"/>
            </w:pPr>
            <w:r>
              <w:t>12%</w:t>
            </w:r>
          </w:p>
        </w:tc>
        <w:tc>
          <w:tcPr>
            <w:tcW w:w="0" w:type="auto"/>
          </w:tcPr>
          <w:p w14:paraId="157693C7" w14:textId="77777777" w:rsidR="00347A21" w:rsidRDefault="00307488">
            <w:pPr>
              <w:pStyle w:val="Compact"/>
            </w:pPr>
            <w:r>
              <w:t>75/647</w:t>
            </w:r>
          </w:p>
        </w:tc>
      </w:tr>
      <w:tr w:rsidR="00347A21" w14:paraId="157693CC" w14:textId="77777777">
        <w:tc>
          <w:tcPr>
            <w:tcW w:w="0" w:type="auto"/>
          </w:tcPr>
          <w:p w14:paraId="157693C9" w14:textId="77777777" w:rsidR="00347A21" w:rsidRDefault="00307488">
            <w:pPr>
              <w:pStyle w:val="Compact"/>
            </w:pPr>
            <w:r>
              <w:t>Ei oska öelda</w:t>
            </w:r>
          </w:p>
        </w:tc>
        <w:tc>
          <w:tcPr>
            <w:tcW w:w="0" w:type="auto"/>
          </w:tcPr>
          <w:p w14:paraId="157693CA" w14:textId="77777777" w:rsidR="00347A21" w:rsidRDefault="00307488">
            <w:pPr>
              <w:pStyle w:val="Compact"/>
            </w:pPr>
            <w:r>
              <w:t>8%</w:t>
            </w:r>
          </w:p>
        </w:tc>
        <w:tc>
          <w:tcPr>
            <w:tcW w:w="0" w:type="auto"/>
          </w:tcPr>
          <w:p w14:paraId="157693CB" w14:textId="77777777" w:rsidR="00347A21" w:rsidRDefault="00307488">
            <w:pPr>
              <w:pStyle w:val="Compact"/>
            </w:pPr>
            <w:r>
              <w:t>54/647</w:t>
            </w:r>
          </w:p>
        </w:tc>
      </w:tr>
    </w:tbl>
    <w:p w14:paraId="157693CD" w14:textId="77777777" w:rsidR="00347A21" w:rsidRDefault="00307488">
      <w:r>
        <w:br w:type="page"/>
      </w:r>
    </w:p>
    <w:p w14:paraId="157693CE" w14:textId="77777777" w:rsidR="00347A21" w:rsidRDefault="00307488">
      <w:pPr>
        <w:pStyle w:val="Figure"/>
      </w:pPr>
      <w:r>
        <w:rPr>
          <w:noProof/>
        </w:rPr>
        <w:drawing>
          <wp:inline distT="0" distB="0" distL="0" distR="0" wp14:anchorId="15769425" wp14:editId="15769426">
            <wp:extent cx="4572000" cy="3657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noChangeArrowheads="1"/>
                    </pic:cNvPicPr>
                  </pic:nvPicPr>
                  <pic:blipFill>
                    <a:blip r:embed="rId21"/>
                    <a:srcRect/>
                    <a:stretch>
                      <a:fillRect/>
                    </a:stretch>
                  </pic:blipFill>
                  <pic:spPr bwMode="auto">
                    <a:xfrm>
                      <a:off x="0" y="0"/>
                      <a:ext cx="63500" cy="50800"/>
                    </a:xfrm>
                    <a:prstGeom prst="rect">
                      <a:avLst/>
                    </a:prstGeom>
                    <a:noFill/>
                  </pic:spPr>
                </pic:pic>
              </a:graphicData>
            </a:graphic>
          </wp:inline>
        </w:drawing>
      </w:r>
    </w:p>
    <w:p w14:paraId="157693CF" w14:textId="0E99542F" w:rsidR="00347A21" w:rsidRDefault="00307488">
      <w:pPr>
        <w:pStyle w:val="ImageCaption"/>
      </w:pPr>
      <w:r>
        <w:t xml:space="preserve">Joonis </w:t>
      </w:r>
      <w:bookmarkStart w:id="37" w:name="21"/>
      <w:r>
        <w:fldChar w:fldCharType="begin"/>
      </w:r>
      <w:r>
        <w:instrText>SEQ fig \* Arabic</w:instrText>
      </w:r>
      <w:r w:rsidR="00022B63">
        <w:fldChar w:fldCharType="separate"/>
      </w:r>
      <w:r w:rsidR="00022B63">
        <w:rPr>
          <w:noProof/>
        </w:rPr>
        <w:t>13</w:t>
      </w:r>
      <w:r>
        <w:fldChar w:fldCharType="end"/>
      </w:r>
      <w:bookmarkEnd w:id="37"/>
      <w:r>
        <w:t>. Kaugvastuvõtu kestus (psühholoogi, logopeedi, füsioterapeudi või tegevusterapeud vastuvõtud). Protsent näitab, kui suure osa vastajate kaugvastuvõtt võ</w:t>
      </w:r>
      <w:r>
        <w:t>i -teraapia kestis just nii kaua. Välja on jäetud juhud, kus pole sellele küsimusele vastatud.</w:t>
      </w:r>
    </w:p>
    <w:tbl>
      <w:tblPr>
        <w:tblStyle w:val="Table"/>
        <w:tblW w:w="0" w:type="pct"/>
        <w:tblLook w:val="0020" w:firstRow="1" w:lastRow="0" w:firstColumn="0" w:lastColumn="0" w:noHBand="0" w:noVBand="0"/>
      </w:tblPr>
      <w:tblGrid>
        <w:gridCol w:w="1560"/>
        <w:gridCol w:w="1065"/>
        <w:gridCol w:w="866"/>
      </w:tblGrid>
      <w:tr w:rsidR="00347A21" w14:paraId="157693D3" w14:textId="77777777" w:rsidTr="00347A2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7693D0" w14:textId="77777777" w:rsidR="00347A21" w:rsidRDefault="00307488">
            <w:pPr>
              <w:pStyle w:val="Compact"/>
            </w:pPr>
            <w:r>
              <w:t>vastus</w:t>
            </w:r>
          </w:p>
        </w:tc>
        <w:tc>
          <w:tcPr>
            <w:tcW w:w="0" w:type="auto"/>
            <w:tcBorders>
              <w:bottom w:val="single" w:sz="0" w:space="0" w:color="auto"/>
            </w:tcBorders>
            <w:vAlign w:val="bottom"/>
          </w:tcPr>
          <w:p w14:paraId="157693D1" w14:textId="77777777" w:rsidR="00347A21" w:rsidRDefault="00307488">
            <w:pPr>
              <w:pStyle w:val="Compact"/>
            </w:pPr>
            <w:r>
              <w:t>osakaal</w:t>
            </w:r>
          </w:p>
        </w:tc>
        <w:tc>
          <w:tcPr>
            <w:tcW w:w="0" w:type="auto"/>
            <w:tcBorders>
              <w:bottom w:val="single" w:sz="0" w:space="0" w:color="auto"/>
            </w:tcBorders>
            <w:vAlign w:val="bottom"/>
          </w:tcPr>
          <w:p w14:paraId="157693D2" w14:textId="77777777" w:rsidR="00347A21" w:rsidRDefault="00307488">
            <w:pPr>
              <w:pStyle w:val="Compact"/>
            </w:pPr>
            <w:r>
              <w:t>arv</w:t>
            </w:r>
          </w:p>
        </w:tc>
      </w:tr>
      <w:tr w:rsidR="00347A21" w14:paraId="157693D7" w14:textId="77777777">
        <w:tc>
          <w:tcPr>
            <w:tcW w:w="0" w:type="auto"/>
          </w:tcPr>
          <w:p w14:paraId="157693D4" w14:textId="77777777" w:rsidR="00347A21" w:rsidRDefault="00307488">
            <w:pPr>
              <w:pStyle w:val="Compact"/>
            </w:pPr>
            <w:r>
              <w:t>Kuni 5 min</w:t>
            </w:r>
          </w:p>
        </w:tc>
        <w:tc>
          <w:tcPr>
            <w:tcW w:w="0" w:type="auto"/>
          </w:tcPr>
          <w:p w14:paraId="157693D5" w14:textId="77777777" w:rsidR="00347A21" w:rsidRDefault="00307488">
            <w:pPr>
              <w:pStyle w:val="Compact"/>
            </w:pPr>
            <w:r>
              <w:t>8%</w:t>
            </w:r>
          </w:p>
        </w:tc>
        <w:tc>
          <w:tcPr>
            <w:tcW w:w="0" w:type="auto"/>
          </w:tcPr>
          <w:p w14:paraId="157693D6" w14:textId="77777777" w:rsidR="00347A21" w:rsidRDefault="00307488">
            <w:pPr>
              <w:pStyle w:val="Compact"/>
            </w:pPr>
            <w:r>
              <w:t>4/49</w:t>
            </w:r>
          </w:p>
        </w:tc>
      </w:tr>
      <w:tr w:rsidR="00347A21" w14:paraId="157693DB" w14:textId="77777777">
        <w:tc>
          <w:tcPr>
            <w:tcW w:w="0" w:type="auto"/>
          </w:tcPr>
          <w:p w14:paraId="157693D8" w14:textId="77777777" w:rsidR="00347A21" w:rsidRDefault="00307488">
            <w:pPr>
              <w:pStyle w:val="Compact"/>
            </w:pPr>
            <w:r>
              <w:t>Kuni 15 min</w:t>
            </w:r>
          </w:p>
        </w:tc>
        <w:tc>
          <w:tcPr>
            <w:tcW w:w="0" w:type="auto"/>
          </w:tcPr>
          <w:p w14:paraId="157693D9" w14:textId="77777777" w:rsidR="00347A21" w:rsidRDefault="00307488">
            <w:pPr>
              <w:pStyle w:val="Compact"/>
            </w:pPr>
            <w:r>
              <w:t>29%</w:t>
            </w:r>
          </w:p>
        </w:tc>
        <w:tc>
          <w:tcPr>
            <w:tcW w:w="0" w:type="auto"/>
          </w:tcPr>
          <w:p w14:paraId="157693DA" w14:textId="77777777" w:rsidR="00347A21" w:rsidRDefault="00307488">
            <w:pPr>
              <w:pStyle w:val="Compact"/>
            </w:pPr>
            <w:r>
              <w:t>14/49</w:t>
            </w:r>
          </w:p>
        </w:tc>
      </w:tr>
      <w:tr w:rsidR="00347A21" w14:paraId="157693DF" w14:textId="77777777">
        <w:tc>
          <w:tcPr>
            <w:tcW w:w="0" w:type="auto"/>
          </w:tcPr>
          <w:p w14:paraId="157693DC" w14:textId="77777777" w:rsidR="00347A21" w:rsidRDefault="00307488">
            <w:pPr>
              <w:pStyle w:val="Compact"/>
            </w:pPr>
            <w:r>
              <w:t>Kuni 30 min</w:t>
            </w:r>
          </w:p>
        </w:tc>
        <w:tc>
          <w:tcPr>
            <w:tcW w:w="0" w:type="auto"/>
          </w:tcPr>
          <w:p w14:paraId="157693DD" w14:textId="77777777" w:rsidR="00347A21" w:rsidRDefault="00307488">
            <w:pPr>
              <w:pStyle w:val="Compact"/>
            </w:pPr>
            <w:r>
              <w:t>24%</w:t>
            </w:r>
          </w:p>
        </w:tc>
        <w:tc>
          <w:tcPr>
            <w:tcW w:w="0" w:type="auto"/>
          </w:tcPr>
          <w:p w14:paraId="157693DE" w14:textId="77777777" w:rsidR="00347A21" w:rsidRDefault="00307488">
            <w:pPr>
              <w:pStyle w:val="Compact"/>
            </w:pPr>
            <w:r>
              <w:t>12/49</w:t>
            </w:r>
          </w:p>
        </w:tc>
      </w:tr>
      <w:tr w:rsidR="00347A21" w14:paraId="157693E3" w14:textId="77777777">
        <w:tc>
          <w:tcPr>
            <w:tcW w:w="0" w:type="auto"/>
          </w:tcPr>
          <w:p w14:paraId="157693E0" w14:textId="77777777" w:rsidR="00347A21" w:rsidRDefault="00307488">
            <w:pPr>
              <w:pStyle w:val="Compact"/>
            </w:pPr>
            <w:r>
              <w:t>Üle 30 min</w:t>
            </w:r>
          </w:p>
        </w:tc>
        <w:tc>
          <w:tcPr>
            <w:tcW w:w="0" w:type="auto"/>
          </w:tcPr>
          <w:p w14:paraId="157693E1" w14:textId="77777777" w:rsidR="00347A21" w:rsidRDefault="00307488">
            <w:pPr>
              <w:pStyle w:val="Compact"/>
            </w:pPr>
            <w:r>
              <w:t>37%</w:t>
            </w:r>
          </w:p>
        </w:tc>
        <w:tc>
          <w:tcPr>
            <w:tcW w:w="0" w:type="auto"/>
          </w:tcPr>
          <w:p w14:paraId="157693E2" w14:textId="77777777" w:rsidR="00347A21" w:rsidRDefault="00307488">
            <w:pPr>
              <w:pStyle w:val="Compact"/>
            </w:pPr>
            <w:r>
              <w:t>18/49</w:t>
            </w:r>
          </w:p>
        </w:tc>
      </w:tr>
      <w:tr w:rsidR="00347A21" w14:paraId="157693E7" w14:textId="77777777">
        <w:tc>
          <w:tcPr>
            <w:tcW w:w="0" w:type="auto"/>
          </w:tcPr>
          <w:p w14:paraId="157693E4" w14:textId="77777777" w:rsidR="00347A21" w:rsidRDefault="00307488">
            <w:pPr>
              <w:pStyle w:val="Compact"/>
            </w:pPr>
            <w:r>
              <w:t>Ei oska öelda</w:t>
            </w:r>
          </w:p>
        </w:tc>
        <w:tc>
          <w:tcPr>
            <w:tcW w:w="0" w:type="auto"/>
          </w:tcPr>
          <w:p w14:paraId="157693E5" w14:textId="77777777" w:rsidR="00347A21" w:rsidRDefault="00307488">
            <w:pPr>
              <w:pStyle w:val="Compact"/>
            </w:pPr>
            <w:r>
              <w:t>2%</w:t>
            </w:r>
          </w:p>
        </w:tc>
        <w:tc>
          <w:tcPr>
            <w:tcW w:w="0" w:type="auto"/>
          </w:tcPr>
          <w:p w14:paraId="157693E6" w14:textId="77777777" w:rsidR="00347A21" w:rsidRDefault="00307488">
            <w:pPr>
              <w:pStyle w:val="Compact"/>
            </w:pPr>
            <w:r>
              <w:t>1/49</w:t>
            </w:r>
          </w:p>
        </w:tc>
      </w:tr>
    </w:tbl>
    <w:p w14:paraId="157693E8" w14:textId="77777777" w:rsidR="00347A21" w:rsidRDefault="00307488">
      <w:r>
        <w:br w:type="page"/>
      </w:r>
    </w:p>
    <w:p w14:paraId="157693E9" w14:textId="77777777" w:rsidR="00347A21" w:rsidRDefault="00307488">
      <w:pPr>
        <w:pStyle w:val="Figure"/>
      </w:pPr>
      <w:r>
        <w:rPr>
          <w:noProof/>
        </w:rPr>
        <w:drawing>
          <wp:inline distT="0" distB="0" distL="0" distR="0" wp14:anchorId="15769427" wp14:editId="15769428">
            <wp:extent cx="4572000" cy="3657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noChangeArrowheads="1"/>
                    </pic:cNvPicPr>
                  </pic:nvPicPr>
                  <pic:blipFill>
                    <a:blip r:embed="rId22"/>
                    <a:srcRect/>
                    <a:stretch>
                      <a:fillRect/>
                    </a:stretch>
                  </pic:blipFill>
                  <pic:spPr bwMode="auto">
                    <a:xfrm>
                      <a:off x="0" y="0"/>
                      <a:ext cx="63500" cy="50800"/>
                    </a:xfrm>
                    <a:prstGeom prst="rect">
                      <a:avLst/>
                    </a:prstGeom>
                    <a:noFill/>
                  </pic:spPr>
                </pic:pic>
              </a:graphicData>
            </a:graphic>
          </wp:inline>
        </w:drawing>
      </w:r>
    </w:p>
    <w:p w14:paraId="157693EA" w14:textId="4925030C" w:rsidR="00347A21" w:rsidRDefault="00307488">
      <w:pPr>
        <w:pStyle w:val="ImageCaption"/>
      </w:pPr>
      <w:r>
        <w:t xml:space="preserve">Joonis </w:t>
      </w:r>
      <w:bookmarkStart w:id="38" w:name="22"/>
      <w:r>
        <w:fldChar w:fldCharType="begin"/>
      </w:r>
      <w:r>
        <w:instrText>SEQ fig \* Arabic</w:instrText>
      </w:r>
      <w:r w:rsidR="00022B63">
        <w:fldChar w:fldCharType="separate"/>
      </w:r>
      <w:r w:rsidR="00022B63">
        <w:rPr>
          <w:noProof/>
        </w:rPr>
        <w:t>14</w:t>
      </w:r>
      <w:r>
        <w:fldChar w:fldCharType="end"/>
      </w:r>
      <w:bookmarkEnd w:id="38"/>
      <w:r>
        <w:t>. Vastajate hinnang kuni 5 minutit kestnud vastuvõtu aja piisavusele. Välja on jäetud juhud, kus pole sellele küsimusele vastatud.</w:t>
      </w:r>
    </w:p>
    <w:tbl>
      <w:tblPr>
        <w:tblStyle w:val="Table"/>
        <w:tblW w:w="0" w:type="pct"/>
        <w:tblLook w:val="0020" w:firstRow="1" w:lastRow="0" w:firstColumn="0" w:lastColumn="0" w:noHBand="0" w:noVBand="0"/>
      </w:tblPr>
      <w:tblGrid>
        <w:gridCol w:w="924"/>
        <w:gridCol w:w="1065"/>
        <w:gridCol w:w="1131"/>
      </w:tblGrid>
      <w:tr w:rsidR="00347A21" w14:paraId="157693EE" w14:textId="77777777" w:rsidTr="00347A2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7693EB" w14:textId="77777777" w:rsidR="00347A21" w:rsidRDefault="00307488">
            <w:pPr>
              <w:pStyle w:val="Compact"/>
            </w:pPr>
            <w:r>
              <w:t>vastus</w:t>
            </w:r>
          </w:p>
        </w:tc>
        <w:tc>
          <w:tcPr>
            <w:tcW w:w="0" w:type="auto"/>
            <w:tcBorders>
              <w:bottom w:val="single" w:sz="0" w:space="0" w:color="auto"/>
            </w:tcBorders>
            <w:vAlign w:val="bottom"/>
          </w:tcPr>
          <w:p w14:paraId="157693EC" w14:textId="77777777" w:rsidR="00347A21" w:rsidRDefault="00307488">
            <w:pPr>
              <w:pStyle w:val="Compact"/>
            </w:pPr>
            <w:r>
              <w:t>osakaal</w:t>
            </w:r>
          </w:p>
        </w:tc>
        <w:tc>
          <w:tcPr>
            <w:tcW w:w="0" w:type="auto"/>
            <w:tcBorders>
              <w:bottom w:val="single" w:sz="0" w:space="0" w:color="auto"/>
            </w:tcBorders>
            <w:vAlign w:val="bottom"/>
          </w:tcPr>
          <w:p w14:paraId="157693ED" w14:textId="77777777" w:rsidR="00347A21" w:rsidRDefault="00307488">
            <w:pPr>
              <w:pStyle w:val="Compact"/>
            </w:pPr>
            <w:r>
              <w:t>arv</w:t>
            </w:r>
          </w:p>
        </w:tc>
      </w:tr>
      <w:tr w:rsidR="00347A21" w14:paraId="157693F2" w14:textId="77777777">
        <w:tc>
          <w:tcPr>
            <w:tcW w:w="0" w:type="auto"/>
          </w:tcPr>
          <w:p w14:paraId="157693EF" w14:textId="77777777" w:rsidR="00347A21" w:rsidRDefault="00307488">
            <w:pPr>
              <w:pStyle w:val="Compact"/>
            </w:pPr>
            <w:r>
              <w:t>Jah</w:t>
            </w:r>
          </w:p>
        </w:tc>
        <w:tc>
          <w:tcPr>
            <w:tcW w:w="0" w:type="auto"/>
          </w:tcPr>
          <w:p w14:paraId="157693F0" w14:textId="77777777" w:rsidR="00347A21" w:rsidRDefault="00307488">
            <w:pPr>
              <w:pStyle w:val="Compact"/>
            </w:pPr>
            <w:r>
              <w:t>88%</w:t>
            </w:r>
          </w:p>
        </w:tc>
        <w:tc>
          <w:tcPr>
            <w:tcW w:w="0" w:type="auto"/>
          </w:tcPr>
          <w:p w14:paraId="157693F1" w14:textId="77777777" w:rsidR="00347A21" w:rsidRDefault="00307488">
            <w:pPr>
              <w:pStyle w:val="Compact"/>
            </w:pPr>
            <w:r>
              <w:t>232/263</w:t>
            </w:r>
          </w:p>
        </w:tc>
      </w:tr>
      <w:tr w:rsidR="00347A21" w14:paraId="157693F6" w14:textId="77777777">
        <w:tc>
          <w:tcPr>
            <w:tcW w:w="0" w:type="auto"/>
          </w:tcPr>
          <w:p w14:paraId="157693F3" w14:textId="77777777" w:rsidR="00347A21" w:rsidRDefault="00307488">
            <w:pPr>
              <w:pStyle w:val="Compact"/>
            </w:pPr>
            <w:r>
              <w:t>Ei</w:t>
            </w:r>
          </w:p>
        </w:tc>
        <w:tc>
          <w:tcPr>
            <w:tcW w:w="0" w:type="auto"/>
          </w:tcPr>
          <w:p w14:paraId="157693F4" w14:textId="77777777" w:rsidR="00347A21" w:rsidRDefault="00307488">
            <w:pPr>
              <w:pStyle w:val="Compact"/>
            </w:pPr>
            <w:r>
              <w:t>12%</w:t>
            </w:r>
          </w:p>
        </w:tc>
        <w:tc>
          <w:tcPr>
            <w:tcW w:w="0" w:type="auto"/>
          </w:tcPr>
          <w:p w14:paraId="157693F5" w14:textId="77777777" w:rsidR="00347A21" w:rsidRDefault="00307488">
            <w:pPr>
              <w:pStyle w:val="Compact"/>
            </w:pPr>
            <w:r>
              <w:t>31/263</w:t>
            </w:r>
          </w:p>
        </w:tc>
      </w:tr>
    </w:tbl>
    <w:p w14:paraId="157693F7" w14:textId="77777777" w:rsidR="00347A21" w:rsidRDefault="00307488">
      <w:r>
        <w:br w:type="page"/>
      </w:r>
    </w:p>
    <w:p w14:paraId="157693F8" w14:textId="77777777" w:rsidR="00347A21" w:rsidRDefault="00307488">
      <w:pPr>
        <w:pStyle w:val="Figure"/>
      </w:pPr>
      <w:r>
        <w:rPr>
          <w:noProof/>
        </w:rPr>
        <w:drawing>
          <wp:inline distT="0" distB="0" distL="0" distR="0" wp14:anchorId="15769429" wp14:editId="1576942A">
            <wp:extent cx="4572000" cy="3657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a:picLocks noChangeAspect="1" noChangeArrowheads="1"/>
                    </pic:cNvPicPr>
                  </pic:nvPicPr>
                  <pic:blipFill>
                    <a:blip r:embed="rId23"/>
                    <a:srcRect/>
                    <a:stretch>
                      <a:fillRect/>
                    </a:stretch>
                  </pic:blipFill>
                  <pic:spPr bwMode="auto">
                    <a:xfrm>
                      <a:off x="0" y="0"/>
                      <a:ext cx="63500" cy="50800"/>
                    </a:xfrm>
                    <a:prstGeom prst="rect">
                      <a:avLst/>
                    </a:prstGeom>
                    <a:noFill/>
                  </pic:spPr>
                </pic:pic>
              </a:graphicData>
            </a:graphic>
          </wp:inline>
        </w:drawing>
      </w:r>
    </w:p>
    <w:p w14:paraId="157693F9" w14:textId="147904C0" w:rsidR="00347A21" w:rsidRDefault="00307488">
      <w:pPr>
        <w:pStyle w:val="ImageCaption"/>
      </w:pPr>
      <w:r>
        <w:t xml:space="preserve">Joonis </w:t>
      </w:r>
      <w:bookmarkStart w:id="39" w:name="24"/>
      <w:r>
        <w:fldChar w:fldCharType="begin"/>
      </w:r>
      <w:r>
        <w:instrText>SEQ fig \* Arabic</w:instrText>
      </w:r>
      <w:r w:rsidR="00022B63">
        <w:fldChar w:fldCharType="separate"/>
      </w:r>
      <w:r w:rsidR="00022B63">
        <w:rPr>
          <w:noProof/>
        </w:rPr>
        <w:t>15</w:t>
      </w:r>
      <w:r>
        <w:fldChar w:fldCharType="end"/>
      </w:r>
      <w:bookmarkEnd w:id="39"/>
      <w:r>
        <w:t xml:space="preserve">. </w:t>
      </w:r>
      <w:r>
        <w:t>Vastajate hinnang kaugvastuvõtu samaväärsusele kontaktvastuvõtuga. Välja on jäetud juhud, kus pole sellele küsimusele vastatud.</w:t>
      </w:r>
    </w:p>
    <w:tbl>
      <w:tblPr>
        <w:tblStyle w:val="Table"/>
        <w:tblW w:w="0" w:type="pct"/>
        <w:tblLook w:val="0020" w:firstRow="1" w:lastRow="0" w:firstColumn="0" w:lastColumn="0" w:noHBand="0" w:noVBand="0"/>
      </w:tblPr>
      <w:tblGrid>
        <w:gridCol w:w="924"/>
        <w:gridCol w:w="1065"/>
        <w:gridCol w:w="1131"/>
      </w:tblGrid>
      <w:tr w:rsidR="00347A21" w14:paraId="157693FD" w14:textId="77777777" w:rsidTr="00347A21">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157693FA" w14:textId="77777777" w:rsidR="00347A21" w:rsidRDefault="00307488">
            <w:pPr>
              <w:pStyle w:val="Compact"/>
            </w:pPr>
            <w:r>
              <w:t>vastus</w:t>
            </w:r>
          </w:p>
        </w:tc>
        <w:tc>
          <w:tcPr>
            <w:tcW w:w="0" w:type="auto"/>
            <w:tcBorders>
              <w:bottom w:val="single" w:sz="0" w:space="0" w:color="auto"/>
            </w:tcBorders>
            <w:vAlign w:val="bottom"/>
          </w:tcPr>
          <w:p w14:paraId="157693FB" w14:textId="77777777" w:rsidR="00347A21" w:rsidRDefault="00307488">
            <w:pPr>
              <w:pStyle w:val="Compact"/>
            </w:pPr>
            <w:r>
              <w:t>osakaal</w:t>
            </w:r>
          </w:p>
        </w:tc>
        <w:tc>
          <w:tcPr>
            <w:tcW w:w="0" w:type="auto"/>
            <w:tcBorders>
              <w:bottom w:val="single" w:sz="0" w:space="0" w:color="auto"/>
            </w:tcBorders>
            <w:vAlign w:val="bottom"/>
          </w:tcPr>
          <w:p w14:paraId="157693FC" w14:textId="77777777" w:rsidR="00347A21" w:rsidRDefault="00307488">
            <w:pPr>
              <w:pStyle w:val="Compact"/>
            </w:pPr>
            <w:r>
              <w:t>arv</w:t>
            </w:r>
          </w:p>
        </w:tc>
      </w:tr>
      <w:tr w:rsidR="00347A21" w14:paraId="15769401" w14:textId="77777777">
        <w:tc>
          <w:tcPr>
            <w:tcW w:w="0" w:type="auto"/>
          </w:tcPr>
          <w:p w14:paraId="157693FE" w14:textId="77777777" w:rsidR="00347A21" w:rsidRDefault="00307488">
            <w:pPr>
              <w:pStyle w:val="Compact"/>
            </w:pPr>
            <w:r>
              <w:t>Jah</w:t>
            </w:r>
          </w:p>
        </w:tc>
        <w:tc>
          <w:tcPr>
            <w:tcW w:w="0" w:type="auto"/>
          </w:tcPr>
          <w:p w14:paraId="157693FF" w14:textId="77777777" w:rsidR="00347A21" w:rsidRDefault="00307488">
            <w:pPr>
              <w:pStyle w:val="Compact"/>
            </w:pPr>
            <w:r>
              <w:t>71%</w:t>
            </w:r>
          </w:p>
        </w:tc>
        <w:tc>
          <w:tcPr>
            <w:tcW w:w="0" w:type="auto"/>
          </w:tcPr>
          <w:p w14:paraId="15769400" w14:textId="77777777" w:rsidR="00347A21" w:rsidRDefault="00307488">
            <w:pPr>
              <w:pStyle w:val="Compact"/>
            </w:pPr>
            <w:r>
              <w:t>509/714</w:t>
            </w:r>
          </w:p>
        </w:tc>
      </w:tr>
      <w:tr w:rsidR="00347A21" w14:paraId="15769405" w14:textId="77777777">
        <w:tc>
          <w:tcPr>
            <w:tcW w:w="0" w:type="auto"/>
          </w:tcPr>
          <w:p w14:paraId="15769402" w14:textId="77777777" w:rsidR="00347A21" w:rsidRDefault="00307488">
            <w:pPr>
              <w:pStyle w:val="Compact"/>
            </w:pPr>
            <w:r>
              <w:t>Ei</w:t>
            </w:r>
          </w:p>
        </w:tc>
        <w:tc>
          <w:tcPr>
            <w:tcW w:w="0" w:type="auto"/>
          </w:tcPr>
          <w:p w14:paraId="15769403" w14:textId="77777777" w:rsidR="00347A21" w:rsidRDefault="00307488">
            <w:pPr>
              <w:pStyle w:val="Compact"/>
            </w:pPr>
            <w:r>
              <w:t>29%</w:t>
            </w:r>
          </w:p>
        </w:tc>
        <w:tc>
          <w:tcPr>
            <w:tcW w:w="0" w:type="auto"/>
          </w:tcPr>
          <w:p w14:paraId="15769404" w14:textId="77777777" w:rsidR="00347A21" w:rsidRDefault="00307488">
            <w:pPr>
              <w:pStyle w:val="Compact"/>
            </w:pPr>
            <w:r>
              <w:t>205/714</w:t>
            </w:r>
          </w:p>
        </w:tc>
      </w:tr>
    </w:tbl>
    <w:p w14:paraId="15769406" w14:textId="77777777" w:rsidR="00347A21" w:rsidRDefault="00307488">
      <w:r>
        <w:br w:type="page"/>
      </w:r>
    </w:p>
    <w:p w14:paraId="15769407" w14:textId="77777777" w:rsidR="00347A21" w:rsidRDefault="00307488">
      <w:r>
        <w:br w:type="page"/>
      </w:r>
    </w:p>
    <w:p w14:paraId="15769408" w14:textId="77777777" w:rsidR="00347A21" w:rsidRDefault="00307488">
      <w:pPr>
        <w:pStyle w:val="Figure"/>
      </w:pPr>
      <w:r>
        <w:rPr>
          <w:noProof/>
        </w:rPr>
        <w:drawing>
          <wp:inline distT="0" distB="0" distL="0" distR="0" wp14:anchorId="1576942B" wp14:editId="1576942C">
            <wp:extent cx="4572000" cy="3657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a:picLocks noChangeAspect="1" noChangeArrowheads="1"/>
                    </pic:cNvPicPr>
                  </pic:nvPicPr>
                  <pic:blipFill>
                    <a:blip r:embed="rId24"/>
                    <a:srcRect/>
                    <a:stretch>
                      <a:fillRect/>
                    </a:stretch>
                  </pic:blipFill>
                  <pic:spPr bwMode="auto">
                    <a:xfrm>
                      <a:off x="0" y="0"/>
                      <a:ext cx="63500" cy="50800"/>
                    </a:xfrm>
                    <a:prstGeom prst="rect">
                      <a:avLst/>
                    </a:prstGeom>
                    <a:noFill/>
                  </pic:spPr>
                </pic:pic>
              </a:graphicData>
            </a:graphic>
          </wp:inline>
        </w:drawing>
      </w:r>
    </w:p>
    <w:p w14:paraId="15769409" w14:textId="2869B973" w:rsidR="00347A21" w:rsidRDefault="00307488">
      <w:pPr>
        <w:pStyle w:val="ImageCaption"/>
      </w:pPr>
      <w:r>
        <w:t xml:space="preserve">Joonis </w:t>
      </w:r>
      <w:bookmarkStart w:id="40" w:name="23-lyhikesed-vv-tegevused"/>
      <w:r>
        <w:fldChar w:fldCharType="begin"/>
      </w:r>
      <w:r>
        <w:instrText>SEQ fig \* Arabic</w:instrText>
      </w:r>
      <w:r w:rsidR="00022B63">
        <w:fldChar w:fldCharType="separate"/>
      </w:r>
      <w:r w:rsidR="00022B63">
        <w:rPr>
          <w:noProof/>
        </w:rPr>
        <w:t>16</w:t>
      </w:r>
      <w:r>
        <w:fldChar w:fldCharType="end"/>
      </w:r>
      <w:bookmarkEnd w:id="40"/>
      <w:r>
        <w:t xml:space="preserve">. Kuni 5 minutit kestnud vastuvõtu jooksul </w:t>
      </w:r>
      <w:r>
        <w:t>tehtud tegevused.</w:t>
      </w:r>
    </w:p>
    <w:p w14:paraId="1576940A" w14:textId="77777777" w:rsidR="00347A21" w:rsidRDefault="00307488">
      <w:r>
        <w:br w:type="page"/>
      </w:r>
    </w:p>
    <w:p w14:paraId="1576940B" w14:textId="77777777" w:rsidR="00347A21" w:rsidRDefault="00307488">
      <w:pPr>
        <w:pStyle w:val="Figure"/>
      </w:pPr>
      <w:r>
        <w:rPr>
          <w:noProof/>
        </w:rPr>
        <w:drawing>
          <wp:inline distT="0" distB="0" distL="0" distR="0" wp14:anchorId="1576942D" wp14:editId="1576942E">
            <wp:extent cx="4572000" cy="3657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a:picLocks noChangeAspect="1" noChangeArrowheads="1"/>
                    </pic:cNvPicPr>
                  </pic:nvPicPr>
                  <pic:blipFill>
                    <a:blip r:embed="rId25"/>
                    <a:srcRect/>
                    <a:stretch>
                      <a:fillRect/>
                    </a:stretch>
                  </pic:blipFill>
                  <pic:spPr bwMode="auto">
                    <a:xfrm>
                      <a:off x="0" y="0"/>
                      <a:ext cx="63500" cy="50800"/>
                    </a:xfrm>
                    <a:prstGeom prst="rect">
                      <a:avLst/>
                    </a:prstGeom>
                    <a:noFill/>
                  </pic:spPr>
                </pic:pic>
              </a:graphicData>
            </a:graphic>
          </wp:inline>
        </w:drawing>
      </w:r>
    </w:p>
    <w:p w14:paraId="1576940C" w14:textId="45A04E7E" w:rsidR="00347A21" w:rsidRDefault="00307488">
      <w:pPr>
        <w:pStyle w:val="ImageCaption"/>
      </w:pPr>
      <w:r>
        <w:t xml:space="preserve">Joonis </w:t>
      </w:r>
      <w:bookmarkStart w:id="41" w:name="lyhikesed-vv-1-tegevus"/>
      <w:r>
        <w:fldChar w:fldCharType="begin"/>
      </w:r>
      <w:r>
        <w:instrText>SEQ fig \* Arabic</w:instrText>
      </w:r>
      <w:r w:rsidR="00022B63">
        <w:fldChar w:fldCharType="separate"/>
      </w:r>
      <w:r w:rsidR="00022B63">
        <w:rPr>
          <w:noProof/>
        </w:rPr>
        <w:t>17</w:t>
      </w:r>
      <w:r>
        <w:fldChar w:fldCharType="end"/>
      </w:r>
      <w:bookmarkEnd w:id="41"/>
      <w:r>
        <w:t xml:space="preserve">. </w:t>
      </w:r>
      <w:r>
        <w:t>Ainult ühe tegevusega tegeleti 37% protsendil kuni 5 minutit kestnud vastuvõttudest. Graafikul on näidatud, mis need ainsad tegevused olid, koos osakaaluga kõigist kuni 5 minutit kestnud vastuvõttudest mille jooksul tegeleti anult ühe tegevusega.</w:t>
      </w:r>
      <w:bookmarkEnd w:id="18"/>
      <w:bookmarkEnd w:id="34"/>
    </w:p>
    <w:sectPr w:rsidR="00347A21">
      <w:type w:val="continuous"/>
      <w:pgSz w:w="11952" w:h="16848"/>
      <w:pgMar w:top="1080" w:right="720" w:bottom="720" w:left="720" w:header="720" w:footer="720" w:gutter="72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9D30" w14:textId="77777777" w:rsidR="00307488" w:rsidRDefault="00307488">
      <w:pPr>
        <w:spacing w:after="0"/>
      </w:pPr>
      <w:r>
        <w:separator/>
      </w:r>
    </w:p>
  </w:endnote>
  <w:endnote w:type="continuationSeparator" w:id="0">
    <w:p w14:paraId="1C3D1E0D" w14:textId="77777777" w:rsidR="00307488" w:rsidRDefault="0030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A561" w14:textId="77777777" w:rsidR="00307488" w:rsidRDefault="00307488">
      <w:r>
        <w:separator/>
      </w:r>
    </w:p>
  </w:footnote>
  <w:footnote w:type="continuationSeparator" w:id="0">
    <w:p w14:paraId="304B4251" w14:textId="77777777" w:rsidR="00307488" w:rsidRDefault="00307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CA9F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EEC6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3E2C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A8C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B0E632"/>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AA2B4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E0A1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F83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4887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863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657B3"/>
    <w:multiLevelType w:val="multilevel"/>
    <w:tmpl w:val="040C001D"/>
    <w:numStyleLink w:val="Defaultul"/>
  </w:abstractNum>
  <w:abstractNum w:abstractNumId="11" w15:restartNumberingAfterBreak="0">
    <w:nsid w:val="15370A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0CD2DE"/>
    <w:multiLevelType w:val="multilevel"/>
    <w:tmpl w:val="A94065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15:restartNumberingAfterBreak="0">
    <w:nsid w:val="1A8E7783"/>
    <w:multiLevelType w:val="multilevel"/>
    <w:tmpl w:val="745A1C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510A6"/>
    <w:multiLevelType w:val="multilevel"/>
    <w:tmpl w:val="439AF7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B42E34"/>
    <w:multiLevelType w:val="multilevel"/>
    <w:tmpl w:val="040C001D"/>
    <w:styleLink w:val="Defaultul"/>
    <w:lvl w:ilvl="0">
      <w:start w:val="1"/>
      <w:numFmt w:val="bullet"/>
      <w:lvlText w:val="•"/>
      <w:lvlJc w:val="left"/>
      <w:pPr>
        <w:ind w:left="360" w:hanging="360"/>
      </w:pPr>
      <w:rPr>
        <w:rFonts w:ascii="Times New Roman" w:hAnsi="Times New Roman" w:cs="Times New Roman" w:hint="default"/>
        <w:color w:val="943634" w:themeColor="accent2" w:themeShade="BF"/>
        <w:sz w:val="40"/>
      </w:rPr>
    </w:lvl>
    <w:lvl w:ilvl="1">
      <w:start w:val="1"/>
      <w:numFmt w:val="bullet"/>
      <w:lvlText w:val=""/>
      <w:lvlJc w:val="left"/>
      <w:pPr>
        <w:ind w:left="720" w:hanging="360"/>
      </w:pPr>
      <w:rPr>
        <w:rFonts w:ascii="Symbol" w:hAnsi="Symbol" w:cs="Times New Roman" w:hint="default"/>
        <w:color w:val="FF0000"/>
        <w:sz w:val="24"/>
      </w:rPr>
    </w:lvl>
    <w:lvl w:ilvl="2">
      <w:start w:val="1"/>
      <w:numFmt w:val="bullet"/>
      <w:lvlText w:val=""/>
      <w:lvlJc w:val="left"/>
      <w:pPr>
        <w:ind w:left="1080" w:hanging="360"/>
      </w:pPr>
      <w:rPr>
        <w:rFonts w:ascii="Symbol" w:hAnsi="Symbol" w:cs="Times New Roman" w:hint="default"/>
        <w:color w:val="92CDDC" w:themeColor="accent5" w:themeTint="99"/>
        <w:sz w:val="24"/>
      </w:rPr>
    </w:lvl>
    <w:lvl w:ilvl="3">
      <w:start w:val="1"/>
      <w:numFmt w:val="bullet"/>
      <w:lvlText w:val="à"/>
      <w:lvlJc w:val="left"/>
      <w:pPr>
        <w:ind w:left="1440" w:hanging="360"/>
      </w:pPr>
      <w:rPr>
        <w:rFonts w:ascii="Wingdings" w:hAnsi="Wingdings" w:cs="Times New Roman" w:hint="default"/>
        <w:color w:val="000000" w:themeColor="text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9B7C2A"/>
    <w:multiLevelType w:val="multilevel"/>
    <w:tmpl w:val="4B88F872"/>
    <w:numStyleLink w:val="Defaultol"/>
  </w:abstractNum>
  <w:abstractNum w:abstractNumId="17" w15:restartNumberingAfterBreak="0">
    <w:nsid w:val="2C1AE401"/>
    <w:multiLevelType w:val="multilevel"/>
    <w:tmpl w:val="3FB426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8" w15:restartNumberingAfterBreak="0">
    <w:nsid w:val="324A70B7"/>
    <w:multiLevelType w:val="multilevel"/>
    <w:tmpl w:val="4B88F872"/>
    <w:styleLink w:val="Defaultol"/>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441560"/>
    <w:multiLevelType w:val="multilevel"/>
    <w:tmpl w:val="B1F2FF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CC70B2"/>
    <w:multiLevelType w:val="multilevel"/>
    <w:tmpl w:val="163C7B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5D1FEA"/>
    <w:multiLevelType w:val="multilevel"/>
    <w:tmpl w:val="13A28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F16620"/>
    <w:multiLevelType w:val="multilevel"/>
    <w:tmpl w:val="92960A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F44708"/>
    <w:multiLevelType w:val="multilevel"/>
    <w:tmpl w:val="31C4A1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191783"/>
    <w:multiLevelType w:val="multilevel"/>
    <w:tmpl w:val="BF1AD7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25" w15:restartNumberingAfterBreak="0">
    <w:nsid w:val="7ECB79CB"/>
    <w:multiLevelType w:val="multilevel"/>
    <w:tmpl w:val="CDF26E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8971156">
    <w:abstractNumId w:val="12"/>
  </w:num>
  <w:num w:numId="2" w16cid:durableId="1488859011">
    <w:abstractNumId w:val="4"/>
  </w:num>
  <w:num w:numId="3" w16cid:durableId="749274621">
    <w:abstractNumId w:val="5"/>
  </w:num>
  <w:num w:numId="4" w16cid:durableId="267005190">
    <w:abstractNumId w:val="6"/>
  </w:num>
  <w:num w:numId="5" w16cid:durableId="402602513">
    <w:abstractNumId w:val="7"/>
  </w:num>
  <w:num w:numId="6" w16cid:durableId="641813189">
    <w:abstractNumId w:val="9"/>
  </w:num>
  <w:num w:numId="7" w16cid:durableId="562908784">
    <w:abstractNumId w:val="0"/>
  </w:num>
  <w:num w:numId="8" w16cid:durableId="1674646722">
    <w:abstractNumId w:val="1"/>
  </w:num>
  <w:num w:numId="9" w16cid:durableId="961619618">
    <w:abstractNumId w:val="2"/>
  </w:num>
  <w:num w:numId="10" w16cid:durableId="483014231">
    <w:abstractNumId w:val="3"/>
  </w:num>
  <w:num w:numId="11" w16cid:durableId="1431781255">
    <w:abstractNumId w:val="8"/>
  </w:num>
  <w:num w:numId="12" w16cid:durableId="1730690507">
    <w:abstractNumId w:val="23"/>
  </w:num>
  <w:num w:numId="13" w16cid:durableId="175310543">
    <w:abstractNumId w:val="22"/>
  </w:num>
  <w:num w:numId="14" w16cid:durableId="1499075043">
    <w:abstractNumId w:val="21"/>
  </w:num>
  <w:num w:numId="15" w16cid:durableId="1421366231">
    <w:abstractNumId w:val="20"/>
  </w:num>
  <w:num w:numId="16" w16cid:durableId="2129540582">
    <w:abstractNumId w:val="13"/>
  </w:num>
  <w:num w:numId="17" w16cid:durableId="1058628727">
    <w:abstractNumId w:val="14"/>
  </w:num>
  <w:num w:numId="18" w16cid:durableId="792482267">
    <w:abstractNumId w:val="25"/>
  </w:num>
  <w:num w:numId="19" w16cid:durableId="1213074852">
    <w:abstractNumId w:val="19"/>
  </w:num>
  <w:num w:numId="20" w16cid:durableId="1944068422">
    <w:abstractNumId w:val="24"/>
  </w:num>
  <w:num w:numId="21" w16cid:durableId="184708454">
    <w:abstractNumId w:val="11"/>
  </w:num>
  <w:num w:numId="22" w16cid:durableId="694189511">
    <w:abstractNumId w:val="15"/>
  </w:num>
  <w:num w:numId="23" w16cid:durableId="897395086">
    <w:abstractNumId w:val="18"/>
  </w:num>
  <w:num w:numId="24" w16cid:durableId="1685088125">
    <w:abstractNumId w:val="10"/>
  </w:num>
  <w:num w:numId="25" w16cid:durableId="1956204781">
    <w:abstractNumId w:val="16"/>
  </w:num>
  <w:num w:numId="26" w16cid:durableId="689911482">
    <w:abstractNumId w:val="17"/>
  </w:num>
  <w:num w:numId="27" w16cid:durableId="12615684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22B63"/>
    <w:rsid w:val="00307488"/>
    <w:rsid w:val="00347A21"/>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925B"/>
  <w15:docId w15:val="{C32BC4C9-94BA-474B-BBD8-8D64B4FE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679"/>
  </w:style>
  <w:style w:type="paragraph" w:styleId="Heading1">
    <w:name w:val="heading 1"/>
    <w:basedOn w:val="Normal"/>
    <w:next w:val="BodyText"/>
    <w:uiPriority w:val="9"/>
    <w:qFormat/>
    <w:rsid w:val="00E02143"/>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BodyText"/>
    <w:uiPriority w:val="9"/>
    <w:unhideWhenUsed/>
    <w:qFormat/>
    <w:rsid w:val="00E02143"/>
    <w:pPr>
      <w:keepNext/>
      <w:keepLines/>
      <w:spacing w:before="200" w:after="0"/>
      <w:ind w:left="360"/>
      <w:outlineLvl w:val="1"/>
    </w:pPr>
    <w:rPr>
      <w:rFonts w:asciiTheme="majorHAnsi" w:eastAsiaTheme="majorEastAsia" w:hAnsiTheme="majorHAnsi" w:cstheme="majorBidi"/>
      <w:b/>
      <w:bCs/>
      <w:color w:val="000000" w:themeColor="text1"/>
      <w:sz w:val="32"/>
      <w:szCs w:val="32"/>
    </w:rPr>
  </w:style>
  <w:style w:type="paragraph" w:styleId="Heading3">
    <w:name w:val="heading 3"/>
    <w:basedOn w:val="Normal"/>
    <w:next w:val="BodyText"/>
    <w:uiPriority w:val="9"/>
    <w:unhideWhenUsed/>
    <w:qFormat/>
    <w:rsid w:val="009137D8"/>
    <w:pPr>
      <w:keepNext/>
      <w:keepLines/>
      <w:numPr>
        <w:ilvl w:val="2"/>
        <w:numId w:val="20"/>
      </w:numPr>
      <w:spacing w:before="200" w:after="0"/>
      <w:outlineLvl w:val="2"/>
    </w:pPr>
    <w:rPr>
      <w:rFonts w:asciiTheme="majorHAnsi" w:eastAsiaTheme="majorEastAsia" w:hAnsiTheme="majorHAnsi" w:cstheme="majorBidi"/>
      <w:b/>
      <w:bCs/>
      <w:color w:val="000000" w:themeColor="text1"/>
      <w:sz w:val="28"/>
      <w:szCs w:val="28"/>
    </w:rPr>
  </w:style>
  <w:style w:type="paragraph" w:styleId="Heading4">
    <w:name w:val="heading 4"/>
    <w:basedOn w:val="Normal"/>
    <w:next w:val="BodyText"/>
    <w:uiPriority w:val="9"/>
    <w:unhideWhenUsed/>
    <w:qFormat/>
    <w:rsid w:val="009137D8"/>
    <w:pPr>
      <w:keepNext/>
      <w:keepLines/>
      <w:numPr>
        <w:ilvl w:val="3"/>
        <w:numId w:val="20"/>
      </w:numPr>
      <w:spacing w:before="200" w:after="0"/>
      <w:outlineLvl w:val="3"/>
    </w:pPr>
    <w:rPr>
      <w:rFonts w:asciiTheme="majorHAnsi" w:eastAsiaTheme="majorEastAsia" w:hAnsiTheme="majorHAnsi" w:cstheme="majorBidi"/>
      <w:b/>
      <w:bCs/>
      <w:color w:val="000000" w:themeColor="text1"/>
    </w:rPr>
  </w:style>
  <w:style w:type="paragraph" w:styleId="Heading5">
    <w:name w:val="heading 5"/>
    <w:basedOn w:val="Normal"/>
    <w:next w:val="BodyText"/>
    <w:uiPriority w:val="9"/>
    <w:unhideWhenUsed/>
    <w:qFormat/>
    <w:rsid w:val="009137D8"/>
    <w:pPr>
      <w:keepNext/>
      <w:keepLines/>
      <w:numPr>
        <w:ilvl w:val="4"/>
        <w:numId w:val="20"/>
      </w:numPr>
      <w:spacing w:before="200" w:after="0"/>
      <w:outlineLvl w:val="4"/>
    </w:pPr>
    <w:rPr>
      <w:rFonts w:asciiTheme="majorHAnsi" w:eastAsiaTheme="majorEastAsia" w:hAnsiTheme="majorHAnsi" w:cstheme="majorBidi"/>
      <w:i/>
      <w:iCs/>
      <w:color w:val="000000" w:themeColor="text1"/>
    </w:rPr>
  </w:style>
  <w:style w:type="paragraph" w:styleId="Heading6">
    <w:name w:val="heading 6"/>
    <w:basedOn w:val="Normal"/>
    <w:next w:val="BodyText"/>
    <w:uiPriority w:val="9"/>
    <w:unhideWhenUsed/>
    <w:qFormat/>
    <w:rsid w:val="009137D8"/>
    <w:pPr>
      <w:keepNext/>
      <w:keepLines/>
      <w:numPr>
        <w:ilvl w:val="5"/>
        <w:numId w:val="20"/>
      </w:numPr>
      <w:spacing w:before="200" w:after="0"/>
      <w:outlineLvl w:val="5"/>
    </w:pPr>
    <w:rPr>
      <w:rFonts w:asciiTheme="majorHAnsi" w:eastAsiaTheme="majorEastAsia" w:hAnsiTheme="majorHAnsi" w:cstheme="majorBidi"/>
      <w:color w:val="000000" w:themeColor="text1"/>
    </w:rPr>
  </w:style>
  <w:style w:type="paragraph" w:styleId="Heading7">
    <w:name w:val="heading 7"/>
    <w:basedOn w:val="Normal"/>
    <w:next w:val="BodyText"/>
    <w:uiPriority w:val="9"/>
    <w:unhideWhenUsed/>
    <w:qFormat/>
    <w:rsid w:val="009137D8"/>
    <w:pPr>
      <w:keepNext/>
      <w:keepLines/>
      <w:numPr>
        <w:ilvl w:val="6"/>
        <w:numId w:val="20"/>
      </w:numPr>
      <w:spacing w:before="200" w:after="0"/>
      <w:outlineLvl w:val="6"/>
    </w:pPr>
    <w:rPr>
      <w:rFonts w:asciiTheme="majorHAnsi" w:eastAsiaTheme="majorEastAsia" w:hAnsiTheme="majorHAnsi" w:cstheme="majorBidi"/>
      <w:color w:val="000000" w:themeColor="text1"/>
    </w:rPr>
  </w:style>
  <w:style w:type="paragraph" w:styleId="Heading8">
    <w:name w:val="heading 8"/>
    <w:basedOn w:val="Normal"/>
    <w:next w:val="BodyText"/>
    <w:uiPriority w:val="9"/>
    <w:unhideWhenUsed/>
    <w:qFormat/>
    <w:rsid w:val="009137D8"/>
    <w:pPr>
      <w:keepNext/>
      <w:keepLines/>
      <w:numPr>
        <w:ilvl w:val="7"/>
        <w:numId w:val="20"/>
      </w:numPr>
      <w:spacing w:before="200" w:after="0"/>
      <w:outlineLvl w:val="7"/>
    </w:pPr>
    <w:rPr>
      <w:rFonts w:asciiTheme="majorHAnsi" w:eastAsiaTheme="majorEastAsia" w:hAnsiTheme="majorHAnsi" w:cstheme="majorBidi"/>
      <w:color w:val="000000" w:themeColor="text1"/>
    </w:rPr>
  </w:style>
  <w:style w:type="paragraph" w:styleId="Heading9">
    <w:name w:val="heading 9"/>
    <w:basedOn w:val="Normal"/>
    <w:next w:val="BodyText"/>
    <w:uiPriority w:val="9"/>
    <w:unhideWhenUsed/>
    <w:qFormat/>
    <w:rsid w:val="009137D8"/>
    <w:pPr>
      <w:keepNext/>
      <w:keepLines/>
      <w:numPr>
        <w:ilvl w:val="8"/>
        <w:numId w:val="20"/>
      </w:numPr>
      <w:spacing w:before="200" w:after="0"/>
      <w:outlineLvl w:val="8"/>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9137D8"/>
    <w:pPr>
      <w:keepNext/>
      <w:keepLines/>
      <w:pBdr>
        <w:bottom w:val="single" w:sz="4" w:space="1" w:color="auto"/>
      </w:pBdr>
      <w:spacing w:before="480" w:after="240"/>
      <w:jc w:val="center"/>
    </w:pPr>
    <w:rPr>
      <w:rFonts w:asciiTheme="majorHAnsi" w:eastAsiaTheme="majorEastAsia" w:hAnsiTheme="majorHAnsi" w:cstheme="majorBidi"/>
      <w:b/>
      <w:bCs/>
      <w:color w:val="000000" w:themeColor="text1"/>
      <w:sz w:val="36"/>
      <w:szCs w:val="36"/>
    </w:rPr>
  </w:style>
  <w:style w:type="paragraph" w:styleId="Subtitle">
    <w:name w:val="Subtitle"/>
    <w:basedOn w:val="Title"/>
    <w:next w:val="BodyText"/>
    <w:qFormat/>
    <w:rsid w:val="009137D8"/>
    <w:pPr>
      <w:pBdr>
        <w:bottom w:val="none" w:sz="0" w:space="0" w:color="auto"/>
      </w:pBd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basedOn w:val="TableGrid"/>
    <w:unhideWhenUsed/>
    <w:qFormat/>
    <w:rsid w:val="005C7679"/>
    <w:pPr>
      <w:keepNext/>
    </w:pPr>
    <w:tblPr>
      <w:jc w:val="center"/>
      <w:tblBorders>
        <w:top w:val="single" w:sz="4" w:space="0" w:color="000000" w:themeColor="text1"/>
        <w:left w:val="none" w:sz="0" w:space="0" w:color="auto"/>
        <w:bottom w:val="single" w:sz="4" w:space="0" w:color="000000" w:themeColor="text1"/>
        <w:right w:val="none" w:sz="0" w:space="0" w:color="auto"/>
        <w:insideH w:val="dotted" w:sz="4" w:space="0" w:color="000000" w:themeColor="text1"/>
        <w:insideV w:val="dotted" w:sz="4" w:space="0" w:color="000000" w:themeColor="text1"/>
      </w:tblBorders>
    </w:tblPr>
    <w:trPr>
      <w:jc w:val="center"/>
    </w:trPr>
    <w:tcPr>
      <w:shd w:val="clear" w:color="auto" w:fill="auto"/>
    </w:tcPr>
    <w:tblStylePr w:type="firstRow">
      <w:rPr>
        <w:b/>
        <w:bCs/>
      </w:rPr>
      <w:tblPr>
        <w:jc w:val="center"/>
      </w:tblPr>
      <w:trPr>
        <w:jc w:val="center"/>
      </w:trPr>
      <w:tcPr>
        <w:tcBorders>
          <w:bottom w:val="single" w:sz="4" w:space="0" w:color="000000" w:themeColor="text1"/>
        </w:tcBorders>
      </w:tcPr>
    </w:tblStylePr>
    <w:tblStylePr w:type="lastRow">
      <w:rPr>
        <w:b/>
        <w:bCs/>
      </w:rPr>
      <w:tblPr/>
      <w:tcPr>
        <w:tcBorders>
          <w:top w:val="double" w:sz="2" w:space="0" w:color="666666" w:themeColor="text1" w:themeTint="99"/>
        </w:tcBorders>
      </w:tcPr>
    </w:tblStylePr>
    <w:tblStylePr w:type="firstCol">
      <w:rPr>
        <w:b/>
        <w:bCs/>
      </w:rPr>
      <w:tblPr/>
      <w:tcPr>
        <w:tcBorders>
          <w:right w:val="single" w:sz="4" w:space="0" w:color="000000" w:themeColor="text1"/>
        </w:tcBorders>
        <w:shd w:val="clear" w:color="auto" w:fill="auto"/>
      </w:tcPr>
    </w:tblStylePr>
    <w:tblStylePr w:type="lastCol">
      <w:rPr>
        <w:b/>
        <w:bCs/>
      </w:rPr>
    </w:tblStylePr>
    <w:tblStylePr w:type="band1Horz">
      <w:tblPr/>
      <w:tcPr>
        <w:shd w:val="clear" w:color="auto" w:fill="EEECE1" w:themeFill="background2"/>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9137D8"/>
    <w:pPr>
      <w:keepNext/>
      <w:jc w:val="center"/>
    </w:pPr>
  </w:style>
  <w:style w:type="paragraph" w:customStyle="1" w:styleId="ImageCaption">
    <w:name w:val="Image Caption"/>
    <w:basedOn w:val="Caption"/>
    <w:rsid w:val="00CD4DBF"/>
    <w:pPr>
      <w:jc w:val="center"/>
    </w:pPr>
  </w:style>
  <w:style w:type="paragraph" w:customStyle="1" w:styleId="Figure">
    <w:name w:val="Figure"/>
    <w:basedOn w:val="Normal"/>
    <w:rsid w:val="009B2D46"/>
    <w:pPr>
      <w:keepNext/>
      <w:keepLines/>
      <w:spacing w:before="60"/>
      <w:jc w:val="center"/>
    </w:pPr>
  </w:style>
  <w:style w:type="paragraph" w:customStyle="1" w:styleId="CaptionedFigure">
    <w:name w:val="Captioned Figure"/>
    <w:basedOn w:val="Figure"/>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9137D8"/>
    <w:rPr>
      <w:rFonts w:ascii="Consolas" w:hAnsi="Consolas"/>
      <w:color w:val="C00000"/>
      <w:sz w:val="22"/>
      <w:u w:val="none"/>
      <w:bdr w:val="none" w:sz="0" w:space="0" w:color="auto"/>
      <w:shd w:val="clear" w:color="auto" w:fill="F2F2F2" w:themeFill="background1" w:themeFillShade="F2"/>
    </w:rPr>
  </w:style>
  <w:style w:type="character" w:styleId="FootnoteReference">
    <w:name w:val="footnote reference"/>
    <w:basedOn w:val="CaptionChar"/>
    <w:rPr>
      <w:vertAlign w:val="superscript"/>
    </w:rPr>
  </w:style>
  <w:style w:type="character" w:styleId="Hyperlink">
    <w:name w:val="Hyperlink"/>
    <w:basedOn w:val="CaptionChar"/>
    <w:uiPriority w:val="99"/>
    <w:rsid w:val="009137D8"/>
    <w:rPr>
      <w:color w:val="C00000"/>
    </w:rPr>
  </w:style>
  <w:style w:type="paragraph" w:styleId="TOCHeading">
    <w:name w:val="TOC Heading"/>
    <w:basedOn w:val="Heading1"/>
    <w:next w:val="BodyText"/>
    <w:uiPriority w:val="39"/>
    <w:unhideWhenUsed/>
    <w:qFormat/>
    <w:rsid w:val="009137D8"/>
    <w:pPr>
      <w:spacing w:before="240" w:line="259" w:lineRule="auto"/>
      <w:jc w:val="center"/>
      <w:outlineLvl w:val="9"/>
    </w:pPr>
    <w:rPr>
      <w:b w:val="0"/>
      <w:bCs w:val="0"/>
    </w:rPr>
  </w:style>
  <w:style w:type="character" w:customStyle="1" w:styleId="BodyTextChar">
    <w:name w:val="Body Text Char"/>
    <w:basedOn w:val="DefaultParagraphFont"/>
    <w:link w:val="BodyText"/>
    <w:rsid w:val="009137D8"/>
  </w:style>
  <w:style w:type="paragraph" w:styleId="ListParagraph">
    <w:name w:val="List Paragraph"/>
    <w:basedOn w:val="Normal"/>
    <w:rsid w:val="005E0C3D"/>
    <w:pPr>
      <w:ind w:left="720"/>
      <w:contextualSpacing/>
    </w:pPr>
  </w:style>
  <w:style w:type="numbering" w:customStyle="1" w:styleId="Defaultul">
    <w:name w:val="Default ul"/>
    <w:basedOn w:val="NoList"/>
    <w:uiPriority w:val="99"/>
    <w:rsid w:val="005E0C3D"/>
    <w:pPr>
      <w:numPr>
        <w:numId w:val="22"/>
      </w:numPr>
    </w:pPr>
  </w:style>
  <w:style w:type="numbering" w:customStyle="1" w:styleId="Defaultol">
    <w:name w:val="Default ol"/>
    <w:basedOn w:val="NoList"/>
    <w:uiPriority w:val="99"/>
    <w:rsid w:val="005E0C3D"/>
    <w:pPr>
      <w:numPr>
        <w:numId w:val="23"/>
      </w:numPr>
    </w:pPr>
  </w:style>
  <w:style w:type="paragraph" w:styleId="Footer">
    <w:name w:val="footer"/>
    <w:basedOn w:val="Normal"/>
    <w:link w:val="FooterChar"/>
    <w:unhideWhenUsed/>
    <w:rsid w:val="00676DF8"/>
    <w:pPr>
      <w:tabs>
        <w:tab w:val="center" w:pos="4536"/>
        <w:tab w:val="right" w:pos="9072"/>
      </w:tabs>
      <w:spacing w:after="0"/>
    </w:pPr>
  </w:style>
  <w:style w:type="character" w:customStyle="1" w:styleId="FooterChar">
    <w:name w:val="Footer Char"/>
    <w:basedOn w:val="DefaultParagraphFont"/>
    <w:link w:val="Footer"/>
    <w:rsid w:val="00676DF8"/>
  </w:style>
  <w:style w:type="character" w:styleId="PageNumber">
    <w:name w:val="page number"/>
    <w:basedOn w:val="DefaultParagraphFont"/>
    <w:semiHidden/>
    <w:unhideWhenUsed/>
    <w:rsid w:val="00676DF8"/>
  </w:style>
  <w:style w:type="paragraph" w:styleId="Header">
    <w:name w:val="header"/>
    <w:basedOn w:val="Normal"/>
    <w:link w:val="HeaderChar"/>
    <w:unhideWhenUsed/>
    <w:rsid w:val="003F65B2"/>
    <w:pPr>
      <w:tabs>
        <w:tab w:val="center" w:pos="4536"/>
        <w:tab w:val="right" w:pos="9072"/>
      </w:tabs>
      <w:spacing w:after="0"/>
    </w:pPr>
  </w:style>
  <w:style w:type="character" w:customStyle="1" w:styleId="HeaderChar">
    <w:name w:val="Header Char"/>
    <w:basedOn w:val="DefaultParagraphFont"/>
    <w:link w:val="Header"/>
    <w:rsid w:val="003F65B2"/>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u w:val="none"/>
      <w:bdr w:val="none" w:sz="0" w:space="0" w:color="auto"/>
      <w:shd w:val="clear" w:color="auto" w:fill="F8F8F8"/>
    </w:rPr>
  </w:style>
  <w:style w:type="character" w:customStyle="1" w:styleId="DataTypeTok">
    <w:name w:val="DataTypeTok"/>
    <w:basedOn w:val="VerbatimChar"/>
    <w:rPr>
      <w:rFonts w:ascii="Consolas" w:hAnsi="Consolas"/>
      <w:color w:val="204A87"/>
      <w:sz w:val="22"/>
      <w:u w:val="none"/>
      <w:bdr w:val="none" w:sz="0" w:space="0" w:color="auto"/>
      <w:shd w:val="clear" w:color="auto" w:fill="F8F8F8"/>
    </w:rPr>
  </w:style>
  <w:style w:type="character" w:customStyle="1" w:styleId="DecValTok">
    <w:name w:val="DecValTok"/>
    <w:basedOn w:val="VerbatimChar"/>
    <w:rPr>
      <w:rFonts w:ascii="Consolas" w:hAnsi="Consolas"/>
      <w:color w:val="0000CF"/>
      <w:sz w:val="22"/>
      <w:u w:val="none"/>
      <w:bdr w:val="none" w:sz="0" w:space="0" w:color="auto"/>
      <w:shd w:val="clear" w:color="auto" w:fill="F8F8F8"/>
    </w:rPr>
  </w:style>
  <w:style w:type="character" w:customStyle="1" w:styleId="BaseNTok">
    <w:name w:val="BaseNTok"/>
    <w:basedOn w:val="VerbatimChar"/>
    <w:rPr>
      <w:rFonts w:ascii="Consolas" w:hAnsi="Consolas"/>
      <w:color w:val="0000CF"/>
      <w:sz w:val="22"/>
      <w:u w:val="none"/>
      <w:bdr w:val="none" w:sz="0" w:space="0" w:color="auto"/>
      <w:shd w:val="clear" w:color="auto" w:fill="F8F8F8"/>
    </w:rPr>
  </w:style>
  <w:style w:type="character" w:customStyle="1" w:styleId="FloatTok">
    <w:name w:val="FloatTok"/>
    <w:basedOn w:val="VerbatimChar"/>
    <w:rPr>
      <w:rFonts w:ascii="Consolas" w:hAnsi="Consolas"/>
      <w:color w:val="0000CF"/>
      <w:sz w:val="22"/>
      <w:u w:val="none"/>
      <w:bdr w:val="none" w:sz="0" w:space="0" w:color="auto"/>
      <w:shd w:val="clear" w:color="auto" w:fill="F8F8F8"/>
    </w:rPr>
  </w:style>
  <w:style w:type="character" w:customStyle="1" w:styleId="ConstantTok">
    <w:name w:val="ConstantTok"/>
    <w:basedOn w:val="VerbatimChar"/>
    <w:rPr>
      <w:rFonts w:ascii="Consolas" w:hAnsi="Consolas"/>
      <w:color w:val="000000"/>
      <w:sz w:val="22"/>
      <w:u w:val="none"/>
      <w:bdr w:val="none" w:sz="0" w:space="0" w:color="auto"/>
      <w:shd w:val="clear" w:color="auto" w:fill="F8F8F8"/>
    </w:rPr>
  </w:style>
  <w:style w:type="character" w:customStyle="1" w:styleId="CharTok">
    <w:name w:val="CharTok"/>
    <w:basedOn w:val="VerbatimChar"/>
    <w:rPr>
      <w:rFonts w:ascii="Consolas" w:hAnsi="Consolas"/>
      <w:color w:val="4E9A06"/>
      <w:sz w:val="22"/>
      <w:u w:val="none"/>
      <w:bdr w:val="none" w:sz="0" w:space="0" w:color="auto"/>
      <w:shd w:val="clear" w:color="auto" w:fill="F8F8F8"/>
    </w:rPr>
  </w:style>
  <w:style w:type="character" w:customStyle="1" w:styleId="SpecialCharTok">
    <w:name w:val="SpecialCharTok"/>
    <w:basedOn w:val="VerbatimChar"/>
    <w:rPr>
      <w:rFonts w:ascii="Consolas" w:hAnsi="Consolas"/>
      <w:color w:val="000000"/>
      <w:sz w:val="22"/>
      <w:u w:val="none"/>
      <w:bdr w:val="none" w:sz="0" w:space="0" w:color="auto"/>
      <w:shd w:val="clear" w:color="auto" w:fill="F8F8F8"/>
    </w:rPr>
  </w:style>
  <w:style w:type="character" w:customStyle="1" w:styleId="StringTok">
    <w:name w:val="StringTok"/>
    <w:basedOn w:val="VerbatimChar"/>
    <w:rPr>
      <w:rFonts w:ascii="Consolas" w:hAnsi="Consolas"/>
      <w:color w:val="4E9A06"/>
      <w:sz w:val="22"/>
      <w:u w:val="none"/>
      <w:bdr w:val="none" w:sz="0" w:space="0" w:color="auto"/>
      <w:shd w:val="clear" w:color="auto" w:fill="F8F8F8"/>
    </w:rPr>
  </w:style>
  <w:style w:type="character" w:customStyle="1" w:styleId="VerbatimStringTok">
    <w:name w:val="VerbatimStringTok"/>
    <w:basedOn w:val="VerbatimChar"/>
    <w:rPr>
      <w:rFonts w:ascii="Consolas" w:hAnsi="Consolas"/>
      <w:color w:val="4E9A06"/>
      <w:sz w:val="22"/>
      <w:u w:val="none"/>
      <w:bdr w:val="none" w:sz="0" w:space="0" w:color="auto"/>
      <w:shd w:val="clear" w:color="auto" w:fill="F8F8F8"/>
    </w:rPr>
  </w:style>
  <w:style w:type="character" w:customStyle="1" w:styleId="SpecialStringTok">
    <w:name w:val="SpecialStringTok"/>
    <w:basedOn w:val="VerbatimChar"/>
    <w:rPr>
      <w:rFonts w:ascii="Consolas" w:hAnsi="Consolas"/>
      <w:color w:val="4E9A06"/>
      <w:sz w:val="22"/>
      <w:u w:val="none"/>
      <w:bdr w:val="none" w:sz="0" w:space="0" w:color="auto"/>
      <w:shd w:val="clear" w:color="auto" w:fill="F8F8F8"/>
    </w:rPr>
  </w:style>
  <w:style w:type="character" w:customStyle="1" w:styleId="ImportTok">
    <w:name w:val="ImportTok"/>
    <w:basedOn w:val="VerbatimChar"/>
    <w:rPr>
      <w:rFonts w:ascii="Consolas" w:hAnsi="Consolas"/>
      <w:color w:val="C00000"/>
      <w:sz w:val="22"/>
      <w:u w:val="none"/>
      <w:bdr w:val="none" w:sz="0" w:space="0" w:color="auto"/>
      <w:shd w:val="clear" w:color="auto" w:fill="F8F8F8"/>
    </w:rPr>
  </w:style>
  <w:style w:type="character" w:customStyle="1" w:styleId="CommentTok">
    <w:name w:val="CommentTok"/>
    <w:basedOn w:val="VerbatimChar"/>
    <w:rPr>
      <w:rFonts w:ascii="Consolas" w:hAnsi="Consolas"/>
      <w:i/>
      <w:color w:val="8F5902"/>
      <w:sz w:val="22"/>
      <w:u w:val="none"/>
      <w:bdr w:val="none" w:sz="0" w:space="0" w:color="auto"/>
      <w:shd w:val="clear" w:color="auto" w:fill="F8F8F8"/>
    </w:rPr>
  </w:style>
  <w:style w:type="character" w:customStyle="1" w:styleId="DocumentationTok">
    <w:name w:val="DocumentationTok"/>
    <w:basedOn w:val="VerbatimChar"/>
    <w:rPr>
      <w:rFonts w:ascii="Consolas" w:hAnsi="Consolas"/>
      <w:b/>
      <w:i/>
      <w:color w:val="8F5902"/>
      <w:sz w:val="22"/>
      <w:u w:val="none"/>
      <w:bdr w:val="none" w:sz="0" w:space="0" w:color="auto"/>
      <w:shd w:val="clear" w:color="auto" w:fill="F8F8F8"/>
    </w:rPr>
  </w:style>
  <w:style w:type="character" w:customStyle="1" w:styleId="AnnotationTok">
    <w:name w:val="AnnotationTok"/>
    <w:basedOn w:val="VerbatimChar"/>
    <w:rPr>
      <w:rFonts w:ascii="Consolas" w:hAnsi="Consolas"/>
      <w:b/>
      <w:i/>
      <w:color w:val="8F5902"/>
      <w:sz w:val="22"/>
      <w:u w:val="none"/>
      <w:bdr w:val="none" w:sz="0" w:space="0" w:color="auto"/>
      <w:shd w:val="clear" w:color="auto" w:fill="F8F8F8"/>
    </w:rPr>
  </w:style>
  <w:style w:type="character" w:customStyle="1" w:styleId="CommentVarTok">
    <w:name w:val="CommentVarTok"/>
    <w:basedOn w:val="VerbatimChar"/>
    <w:rPr>
      <w:rFonts w:ascii="Consolas" w:hAnsi="Consolas"/>
      <w:b/>
      <w:i/>
      <w:color w:val="8F5902"/>
      <w:sz w:val="22"/>
      <w:u w:val="none"/>
      <w:bdr w:val="none" w:sz="0" w:space="0" w:color="auto"/>
      <w:shd w:val="clear" w:color="auto" w:fill="F8F8F8"/>
    </w:rPr>
  </w:style>
  <w:style w:type="character" w:customStyle="1" w:styleId="OtherTok">
    <w:name w:val="OtherTok"/>
    <w:basedOn w:val="VerbatimChar"/>
    <w:rPr>
      <w:rFonts w:ascii="Consolas" w:hAnsi="Consolas"/>
      <w:color w:val="8F5902"/>
      <w:sz w:val="22"/>
      <w:u w:val="none"/>
      <w:bdr w:val="none" w:sz="0" w:space="0" w:color="auto"/>
      <w:shd w:val="clear" w:color="auto" w:fill="F8F8F8"/>
    </w:rPr>
  </w:style>
  <w:style w:type="character" w:customStyle="1" w:styleId="FunctionTok">
    <w:name w:val="FunctionTok"/>
    <w:basedOn w:val="VerbatimChar"/>
    <w:rPr>
      <w:rFonts w:ascii="Consolas" w:hAnsi="Consolas"/>
      <w:color w:val="000000"/>
      <w:sz w:val="22"/>
      <w:u w:val="none"/>
      <w:bdr w:val="none" w:sz="0" w:space="0" w:color="auto"/>
      <w:shd w:val="clear" w:color="auto" w:fill="F8F8F8"/>
    </w:rPr>
  </w:style>
  <w:style w:type="character" w:customStyle="1" w:styleId="VariableTok">
    <w:name w:val="VariableTok"/>
    <w:basedOn w:val="VerbatimChar"/>
    <w:rPr>
      <w:rFonts w:ascii="Consolas" w:hAnsi="Consolas"/>
      <w:color w:val="000000"/>
      <w:sz w:val="22"/>
      <w:u w:val="none"/>
      <w:bdr w:val="none" w:sz="0" w:space="0" w:color="auto"/>
      <w:shd w:val="clear" w:color="auto" w:fill="F8F8F8"/>
    </w:rPr>
  </w:style>
  <w:style w:type="character" w:customStyle="1" w:styleId="ControlFlowTok">
    <w:name w:val="ControlFlowTok"/>
    <w:basedOn w:val="VerbatimChar"/>
    <w:rPr>
      <w:rFonts w:ascii="Consolas" w:hAnsi="Consolas"/>
      <w:b/>
      <w:color w:val="204A87"/>
      <w:sz w:val="22"/>
      <w:u w:val="none"/>
      <w:bdr w:val="none" w:sz="0" w:space="0" w:color="auto"/>
      <w:shd w:val="clear" w:color="auto" w:fill="F8F8F8"/>
    </w:rPr>
  </w:style>
  <w:style w:type="character" w:customStyle="1" w:styleId="OperatorTok">
    <w:name w:val="OperatorTok"/>
    <w:basedOn w:val="VerbatimChar"/>
    <w:rPr>
      <w:rFonts w:ascii="Consolas" w:hAnsi="Consolas"/>
      <w:b/>
      <w:color w:val="CE5C00"/>
      <w:sz w:val="22"/>
      <w:u w:val="none"/>
      <w:bdr w:val="none" w:sz="0" w:space="0" w:color="auto"/>
      <w:shd w:val="clear" w:color="auto" w:fill="F8F8F8"/>
    </w:rPr>
  </w:style>
  <w:style w:type="character" w:customStyle="1" w:styleId="BuiltInTok">
    <w:name w:val="BuiltInTok"/>
    <w:basedOn w:val="VerbatimChar"/>
    <w:rPr>
      <w:rFonts w:ascii="Consolas" w:hAnsi="Consolas"/>
      <w:color w:val="C00000"/>
      <w:sz w:val="22"/>
      <w:u w:val="none"/>
      <w:bdr w:val="none" w:sz="0" w:space="0" w:color="auto"/>
      <w:shd w:val="clear" w:color="auto" w:fill="F8F8F8"/>
    </w:rPr>
  </w:style>
  <w:style w:type="character" w:customStyle="1" w:styleId="ExtensionTok">
    <w:name w:val="ExtensionTok"/>
    <w:basedOn w:val="VerbatimChar"/>
    <w:rPr>
      <w:rFonts w:ascii="Consolas" w:hAnsi="Consolas"/>
      <w:color w:val="C00000"/>
      <w:sz w:val="22"/>
      <w:u w:val="none"/>
      <w:bdr w:val="none" w:sz="0" w:space="0" w:color="auto"/>
      <w:shd w:val="clear" w:color="auto" w:fill="F8F8F8"/>
    </w:rPr>
  </w:style>
  <w:style w:type="character" w:customStyle="1" w:styleId="PreprocessorTok">
    <w:name w:val="PreprocessorTok"/>
    <w:basedOn w:val="VerbatimChar"/>
    <w:rPr>
      <w:rFonts w:ascii="Consolas" w:hAnsi="Consolas"/>
      <w:i/>
      <w:color w:val="8F5902"/>
      <w:sz w:val="22"/>
      <w:u w:val="none"/>
      <w:bdr w:val="none" w:sz="0" w:space="0" w:color="auto"/>
      <w:shd w:val="clear" w:color="auto" w:fill="F8F8F8"/>
    </w:rPr>
  </w:style>
  <w:style w:type="character" w:customStyle="1" w:styleId="AttributeTok">
    <w:name w:val="AttributeTok"/>
    <w:basedOn w:val="VerbatimChar"/>
    <w:rPr>
      <w:rFonts w:ascii="Consolas" w:hAnsi="Consolas"/>
      <w:color w:val="C4A000"/>
      <w:sz w:val="22"/>
      <w:u w:val="none"/>
      <w:bdr w:val="none" w:sz="0" w:space="0" w:color="auto"/>
      <w:shd w:val="clear" w:color="auto" w:fill="F8F8F8"/>
    </w:rPr>
  </w:style>
  <w:style w:type="character" w:customStyle="1" w:styleId="RegionMarkerTok">
    <w:name w:val="RegionMarkerTok"/>
    <w:basedOn w:val="VerbatimChar"/>
    <w:rPr>
      <w:rFonts w:ascii="Consolas" w:hAnsi="Consolas"/>
      <w:color w:val="C00000"/>
      <w:sz w:val="22"/>
      <w:u w:val="none"/>
      <w:bdr w:val="none" w:sz="0" w:space="0" w:color="auto"/>
      <w:shd w:val="clear" w:color="auto" w:fill="F8F8F8"/>
    </w:rPr>
  </w:style>
  <w:style w:type="character" w:customStyle="1" w:styleId="InformationTok">
    <w:name w:val="InformationTok"/>
    <w:basedOn w:val="VerbatimChar"/>
    <w:rPr>
      <w:rFonts w:ascii="Consolas" w:hAnsi="Consolas"/>
      <w:b/>
      <w:i/>
      <w:color w:val="8F5902"/>
      <w:sz w:val="22"/>
      <w:u w:val="none"/>
      <w:bdr w:val="none" w:sz="0" w:space="0" w:color="auto"/>
      <w:shd w:val="clear" w:color="auto" w:fill="F8F8F8"/>
    </w:rPr>
  </w:style>
  <w:style w:type="character" w:customStyle="1" w:styleId="WarningTok">
    <w:name w:val="WarningTok"/>
    <w:basedOn w:val="VerbatimChar"/>
    <w:rPr>
      <w:rFonts w:ascii="Consolas" w:hAnsi="Consolas"/>
      <w:b/>
      <w:i/>
      <w:color w:val="8F5902"/>
      <w:sz w:val="22"/>
      <w:u w:val="none"/>
      <w:bdr w:val="none" w:sz="0" w:space="0" w:color="auto"/>
      <w:shd w:val="clear" w:color="auto" w:fill="F8F8F8"/>
    </w:rPr>
  </w:style>
  <w:style w:type="character" w:customStyle="1" w:styleId="AlertTok">
    <w:name w:val="AlertTok"/>
    <w:basedOn w:val="VerbatimChar"/>
    <w:rPr>
      <w:rFonts w:ascii="Consolas" w:hAnsi="Consolas"/>
      <w:color w:val="EF2929"/>
      <w:sz w:val="22"/>
      <w:u w:val="none"/>
      <w:bdr w:val="none" w:sz="0" w:space="0" w:color="auto"/>
      <w:shd w:val="clear" w:color="auto" w:fill="F8F8F8"/>
    </w:rPr>
  </w:style>
  <w:style w:type="character" w:customStyle="1" w:styleId="ErrorTok">
    <w:name w:val="ErrorTok"/>
    <w:basedOn w:val="VerbatimChar"/>
    <w:rPr>
      <w:rFonts w:ascii="Consolas" w:hAnsi="Consolas"/>
      <w:b/>
      <w:color w:val="A40000"/>
      <w:sz w:val="22"/>
      <w:u w:val="none"/>
      <w:bdr w:val="none" w:sz="0" w:space="0" w:color="auto"/>
      <w:shd w:val="clear" w:color="auto" w:fill="F8F8F8"/>
    </w:rPr>
  </w:style>
  <w:style w:type="character" w:customStyle="1" w:styleId="NormalTok">
    <w:name w:val="NormalTok"/>
    <w:basedOn w:val="VerbatimChar"/>
    <w:rPr>
      <w:rFonts w:ascii="Consolas" w:hAnsi="Consolas"/>
      <w:color w:val="C00000"/>
      <w:sz w:val="22"/>
      <w:u w:val="none"/>
      <w:bdr w:val="none" w:sz="0" w:space="0" w:color="auto"/>
      <w:shd w:val="clear" w:color="auto" w:fill="F8F8F8"/>
    </w:rPr>
  </w:style>
  <w:style w:type="paragraph" w:styleId="TOC1">
    <w:name w:val="toc 1"/>
    <w:basedOn w:val="Normal"/>
    <w:next w:val="Normal"/>
    <w:autoRedefine/>
    <w:uiPriority w:val="39"/>
    <w:unhideWhenUsed/>
    <w:rsid w:val="001A7393"/>
    <w:pPr>
      <w:spacing w:after="100"/>
    </w:pPr>
  </w:style>
  <w:style w:type="paragraph" w:styleId="TOC2">
    <w:name w:val="toc 2"/>
    <w:basedOn w:val="Normal"/>
    <w:next w:val="Normal"/>
    <w:autoRedefine/>
    <w:uiPriority w:val="39"/>
    <w:unhideWhenUsed/>
    <w:rsid w:val="001A7393"/>
    <w:pPr>
      <w:spacing w:after="100"/>
      <w:ind w:left="240"/>
    </w:pPr>
  </w:style>
  <w:style w:type="table" w:styleId="TableGrid">
    <w:name w:val="Table Grid"/>
    <w:basedOn w:val="TableNormal"/>
    <w:rsid w:val="002724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rsid w:val="0030654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9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2275E6D559AF44897AD6DC244BB2E6F" ma:contentTypeVersion="18" ma:contentTypeDescription="Loo uus dokument" ma:contentTypeScope="" ma:versionID="bb4f00892d0ec8bf10eec6e45b802ab4">
  <xsd:schema xmlns:xsd="http://www.w3.org/2001/XMLSchema" xmlns:xs="http://www.w3.org/2001/XMLSchema" xmlns:p="http://schemas.microsoft.com/office/2006/metadata/properties" xmlns:ns1="http://schemas.microsoft.com/sharepoint/v3" xmlns:ns2="8d0ce048-2053-44e5-a2fb-11d33d0168cb" xmlns:ns3="6dbe1643-1502-445b-ac1c-3fc2382f2117" targetNamespace="http://schemas.microsoft.com/office/2006/metadata/properties" ma:root="true" ma:fieldsID="426a0c4847bca64b8bb2d801d80e314a" ns1:_="" ns2:_="" ns3:_="">
    <xsd:import namespace="http://schemas.microsoft.com/sharepoint/v3"/>
    <xsd:import namespace="8d0ce048-2053-44e5-a2fb-11d33d0168cb"/>
    <xsd:import namespace="6dbe1643-1502-445b-ac1c-3fc2382f21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Ühtse nõuetele vastavuse poliitika atribuudid" ma:hidden="true" ma:internalName="_ip_UnifiedCompliancePolicyProperties">
      <xsd:simpleType>
        <xsd:restriction base="dms:Note"/>
      </xsd:simpleType>
    </xsd:element>
    <xsd:element name="_ip_UnifiedCompliancePolicyUIAction" ma:index="21" nillable="true" ma:displayName="Ühtse nõuetele vastavuse poliitika kasutajaliidesetoim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ce048-2053-44e5-a2fb-11d33d01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Pildisildid" ma:readOnly="false" ma:fieldId="{5cf76f15-5ced-4ddc-b409-7134ff3c332f}" ma:taxonomyMulti="true" ma:sspId="d0dfdd9a-08aa-49ba-8b8c-1f0b5c74e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be1643-1502-445b-ac1c-3fc2382f2117" elementFormDefault="qualified">
    <xsd:import namespace="http://schemas.microsoft.com/office/2006/documentManagement/types"/>
    <xsd:import namespace="http://schemas.microsoft.com/office/infopath/2007/PartnerControls"/>
    <xsd:element name="SharedWithUsers" ma:index="17"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Ühiskasutusse andmise üksikasjad" ma:internalName="SharedWithDetails" ma:readOnly="true">
      <xsd:simpleType>
        <xsd:restriction base="dms:Note">
          <xsd:maxLength value="255"/>
        </xsd:restriction>
      </xsd:simpleType>
    </xsd:element>
    <xsd:element name="TaxCatchAll" ma:index="25" nillable="true" ma:displayName="Taxonomy Catch All Column" ma:hidden="true" ma:list="{15aaef58-02e2-41ed-8b30-b186fb1d10a0}" ma:internalName="TaxCatchAll" ma:showField="CatchAllData" ma:web="6dbe1643-1502-445b-ac1c-3fc2382f21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4CB31-C5DE-4C6F-BB49-F4AB412AA79A}">
  <ds:schemaRefs>
    <ds:schemaRef ds:uri="http://schemas.microsoft.com/sharepoint/v3/contenttype/forms"/>
  </ds:schemaRefs>
</ds:datastoreItem>
</file>

<file path=customXml/itemProps2.xml><?xml version="1.0" encoding="utf-8"?>
<ds:datastoreItem xmlns:ds="http://schemas.openxmlformats.org/officeDocument/2006/customXml" ds:itemID="{A99FBEE3-4A79-4FFA-802B-D3E82FEEE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0ce048-2053-44e5-a2fb-11d33d0168cb"/>
    <ds:schemaRef ds:uri="6dbe1643-1502-445b-ac1c-3fc2382f2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1361</Words>
  <Characters>7897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Title</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Kaugvastuvõtu tagasiside tulemuste raport</dc:title>
  <dc:creator/>
  <cp:keywords/>
  <cp:lastModifiedBy>Mark Gimbutas</cp:lastModifiedBy>
  <cp:revision>2</cp:revision>
  <dcterms:created xsi:type="dcterms:W3CDTF">2022-06-30T14:02:00Z</dcterms:created>
  <dcterms:modified xsi:type="dcterms:W3CDTF">2022-06-30T15:32:00Z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30 juuni 2022 17:02</vt:lpwstr>
  </property>
  <property fmtid="{D5CDD505-2E9C-101B-9397-08002B2CF9AE}" pid="3" name="output">
    <vt:lpwstr/>
  </property>
  <property fmtid="{D5CDD505-2E9C-101B-9397-08002B2CF9AE}" pid="4" name="subtitle">
    <vt:lpwstr>Kõik asutused kokku</vt:lpwstr>
  </property>
  <property fmtid="{D5CDD505-2E9C-101B-9397-08002B2CF9AE}" pid="5" name="toc-title">
    <vt:lpwstr>Sisukord</vt:lpwstr>
  </property>
</Properties>
</file>